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573" w:rsidRDefault="003F7F7E">
      <w:pPr>
        <w:shd w:val="clear" w:color="auto" w:fill="FFFFFF"/>
        <w:spacing w:beforeAutospacing="1" w:after="0" w:line="240" w:lineRule="auto"/>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Conseil de maitres du 28 janvier 2021</w:t>
      </w:r>
    </w:p>
    <w:p w:rsidR="00BF1573" w:rsidRDefault="00BF1573">
      <w:pPr>
        <w:shd w:val="clear" w:color="auto" w:fill="FFFFFF"/>
        <w:spacing w:beforeAutospacing="1" w:after="0" w:line="240" w:lineRule="auto"/>
        <w:rPr>
          <w:rFonts w:asciiTheme="majorHAnsi" w:eastAsia="Times New Roman" w:hAnsiTheme="majorHAnsi" w:cstheme="majorHAnsi"/>
          <w:b/>
          <w:color w:val="1E1E1E"/>
          <w:sz w:val="32"/>
          <w:szCs w:val="24"/>
          <w:lang w:eastAsia="fr-FR"/>
        </w:rPr>
      </w:pPr>
    </w:p>
    <w:tbl>
      <w:tblPr>
        <w:tblStyle w:val="Grilledutableau"/>
        <w:tblW w:w="9062" w:type="dxa"/>
        <w:tblLook w:val="04A0" w:firstRow="1" w:lastRow="0" w:firstColumn="1" w:lastColumn="0" w:noHBand="0" w:noVBand="1"/>
      </w:tblPr>
      <w:tblGrid>
        <w:gridCol w:w="2260"/>
        <w:gridCol w:w="6802"/>
      </w:tblGrid>
      <w:tr w:rsidR="00BF1573">
        <w:trPr>
          <w:trHeight w:val="355"/>
        </w:trPr>
        <w:tc>
          <w:tcPr>
            <w:tcW w:w="9061" w:type="dxa"/>
            <w:gridSpan w:val="2"/>
          </w:tcPr>
          <w:p w:rsidR="00BF1573" w:rsidRDefault="003F7F7E">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Conseil des maitres</w:t>
            </w:r>
          </w:p>
        </w:tc>
      </w:tr>
      <w:tr w:rsidR="00BF1573">
        <w:tc>
          <w:tcPr>
            <w:tcW w:w="2260" w:type="dxa"/>
          </w:tcPr>
          <w:p w:rsidR="00BF1573" w:rsidRDefault="003F7F7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Heures </w:t>
            </w:r>
          </w:p>
        </w:tc>
        <w:tc>
          <w:tcPr>
            <w:tcW w:w="6801" w:type="dxa"/>
          </w:tcPr>
          <w:p w:rsidR="00BF1573" w:rsidRDefault="003F7F7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12h15-13h15</w:t>
            </w:r>
          </w:p>
        </w:tc>
      </w:tr>
      <w:tr w:rsidR="00BF1573">
        <w:tc>
          <w:tcPr>
            <w:tcW w:w="2260" w:type="dxa"/>
          </w:tcPr>
          <w:p w:rsidR="00BF1573" w:rsidRDefault="003F7F7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Présents</w:t>
            </w:r>
          </w:p>
        </w:tc>
        <w:tc>
          <w:tcPr>
            <w:tcW w:w="6801" w:type="dxa"/>
          </w:tcPr>
          <w:p w:rsidR="00BF1573" w:rsidRDefault="003F7F7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Charlotte DECAMBRON , Louise-Hélène CATTET, Mélanie LAUPIN, Amandine DUBOIS, Guilaine SERRAILLE,  Mary LABBE</w:t>
            </w:r>
            <w:r w:rsidR="008B07AE">
              <w:rPr>
                <w:rFonts w:asciiTheme="majorHAnsi" w:eastAsia="Times New Roman" w:hAnsiTheme="majorHAnsi" w:cstheme="majorHAnsi"/>
                <w:b/>
                <w:color w:val="1E1E1E"/>
                <w:sz w:val="24"/>
                <w:szCs w:val="24"/>
                <w:lang w:eastAsia="fr-FR"/>
              </w:rPr>
              <w:t xml:space="preserve">, </w:t>
            </w:r>
            <w:r w:rsidR="008B07AE">
              <w:rPr>
                <w:rFonts w:asciiTheme="majorHAnsi" w:eastAsia="Times New Roman" w:hAnsiTheme="majorHAnsi" w:cstheme="majorHAnsi"/>
                <w:b/>
                <w:color w:val="1E1E1E"/>
                <w:sz w:val="24"/>
                <w:szCs w:val="24"/>
                <w:lang w:eastAsia="fr-FR"/>
              </w:rPr>
              <w:t>Magali DUMAINE</w:t>
            </w:r>
          </w:p>
        </w:tc>
      </w:tr>
      <w:tr w:rsidR="00BF1573">
        <w:tc>
          <w:tcPr>
            <w:tcW w:w="2260" w:type="dxa"/>
          </w:tcPr>
          <w:p w:rsidR="00BF1573" w:rsidRDefault="003F7F7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Absents</w:t>
            </w:r>
          </w:p>
        </w:tc>
        <w:tc>
          <w:tcPr>
            <w:tcW w:w="6801" w:type="dxa"/>
          </w:tcPr>
          <w:p w:rsidR="00BF1573" w:rsidRDefault="00BF1573">
            <w:pPr>
              <w:spacing w:beforeAutospacing="1" w:after="0" w:line="240" w:lineRule="auto"/>
              <w:jc w:val="center"/>
              <w:rPr>
                <w:rFonts w:asciiTheme="majorHAnsi" w:eastAsia="Times New Roman" w:hAnsiTheme="majorHAnsi" w:cstheme="majorHAnsi"/>
                <w:b/>
                <w:color w:val="1E1E1E"/>
                <w:sz w:val="24"/>
                <w:szCs w:val="24"/>
                <w:lang w:eastAsia="fr-FR"/>
              </w:rPr>
            </w:pPr>
          </w:p>
        </w:tc>
      </w:tr>
      <w:tr w:rsidR="00BF1573">
        <w:tc>
          <w:tcPr>
            <w:tcW w:w="2260" w:type="dxa"/>
          </w:tcPr>
          <w:p w:rsidR="00BF1573" w:rsidRDefault="003F7F7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Excusés</w:t>
            </w:r>
          </w:p>
        </w:tc>
        <w:tc>
          <w:tcPr>
            <w:tcW w:w="6801" w:type="dxa"/>
          </w:tcPr>
          <w:p w:rsidR="00BF1573" w:rsidRDefault="003F7F7E" w:rsidP="008B07AE">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Alexandra BOUREL, Lucie ALLALA, </w:t>
            </w:r>
            <w:r w:rsidR="008B07AE">
              <w:rPr>
                <w:rFonts w:asciiTheme="majorHAnsi" w:eastAsia="Times New Roman" w:hAnsiTheme="majorHAnsi" w:cstheme="majorHAnsi"/>
                <w:b/>
                <w:color w:val="1E1E1E"/>
                <w:sz w:val="24"/>
                <w:szCs w:val="24"/>
                <w:lang w:eastAsia="fr-FR"/>
              </w:rPr>
              <w:t>Florence HOURNE</w:t>
            </w:r>
          </w:p>
        </w:tc>
      </w:tr>
      <w:tr w:rsidR="00BF1573">
        <w:tc>
          <w:tcPr>
            <w:tcW w:w="2260" w:type="dxa"/>
          </w:tcPr>
          <w:p w:rsidR="00BF1573" w:rsidRDefault="003F7F7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Président de séance</w:t>
            </w:r>
          </w:p>
        </w:tc>
        <w:tc>
          <w:tcPr>
            <w:tcW w:w="6801" w:type="dxa"/>
          </w:tcPr>
          <w:p w:rsidR="00BF1573" w:rsidRDefault="003F7F7E">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Charlotte DECAMBRON</w:t>
            </w:r>
          </w:p>
        </w:tc>
      </w:tr>
      <w:tr w:rsidR="00BF1573">
        <w:tc>
          <w:tcPr>
            <w:tcW w:w="2260" w:type="dxa"/>
          </w:tcPr>
          <w:p w:rsidR="00BF1573" w:rsidRDefault="003F7F7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Secrétaire de séance </w:t>
            </w:r>
          </w:p>
        </w:tc>
        <w:tc>
          <w:tcPr>
            <w:tcW w:w="6801" w:type="dxa"/>
          </w:tcPr>
          <w:p w:rsidR="00BF1573" w:rsidRDefault="00BF1573">
            <w:pPr>
              <w:spacing w:beforeAutospacing="1" w:after="0" w:line="240" w:lineRule="auto"/>
              <w:jc w:val="center"/>
              <w:rPr>
                <w:rFonts w:asciiTheme="majorHAnsi" w:eastAsia="Times New Roman" w:hAnsiTheme="majorHAnsi" w:cstheme="majorHAnsi"/>
                <w:b/>
                <w:color w:val="1E1E1E"/>
                <w:sz w:val="24"/>
                <w:szCs w:val="24"/>
                <w:lang w:eastAsia="fr-FR"/>
              </w:rPr>
            </w:pPr>
          </w:p>
        </w:tc>
      </w:tr>
    </w:tbl>
    <w:p w:rsidR="00BF1573" w:rsidRDefault="003F7F7E">
      <w:pPr>
        <w:shd w:val="clear" w:color="auto" w:fill="FFFFFF"/>
        <w:spacing w:beforeAutospacing="1" w:after="0" w:line="240" w:lineRule="auto"/>
        <w:ind w:left="360"/>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ORDRE DU JOUR</w:t>
      </w:r>
    </w:p>
    <w:p w:rsidR="00BF1573" w:rsidRDefault="003F7F7E">
      <w:pPr>
        <w:pStyle w:val="Paragraphedeliste"/>
        <w:numPr>
          <w:ilvl w:val="0"/>
          <w:numId w:val="2"/>
        </w:numPr>
        <w:shd w:val="clear" w:color="auto" w:fill="FFFFFF"/>
        <w:spacing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Stage du printemps mise au point</w:t>
      </w:r>
    </w:p>
    <w:p w:rsidR="00BF1573" w:rsidRDefault="003F7F7E">
      <w:pPr>
        <w:pStyle w:val="Paragraphedeliste"/>
        <w:numPr>
          <w:ilvl w:val="0"/>
          <w:numId w:val="2"/>
        </w:numPr>
        <w:shd w:val="clear" w:color="auto" w:fill="FFFFFF"/>
        <w:spacing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Plan de relance numérique</w:t>
      </w:r>
    </w:p>
    <w:p w:rsidR="00BF1573" w:rsidRDefault="003F7F7E">
      <w:pPr>
        <w:pStyle w:val="Paragraphedeliste"/>
        <w:numPr>
          <w:ilvl w:val="0"/>
          <w:numId w:val="2"/>
        </w:numPr>
        <w:shd w:val="clear" w:color="auto" w:fill="FFFFFF"/>
        <w:spacing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Appel à la candidature E3D</w:t>
      </w:r>
    </w:p>
    <w:p w:rsidR="00BF1573" w:rsidRDefault="003F7F7E">
      <w:pPr>
        <w:pStyle w:val="Paragraphedeliste"/>
        <w:numPr>
          <w:ilvl w:val="0"/>
          <w:numId w:val="2"/>
        </w:numPr>
        <w:shd w:val="clear" w:color="auto" w:fill="FFFFFF"/>
        <w:spacing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DIVERS : ordinateur</w:t>
      </w:r>
    </w:p>
    <w:p w:rsidR="00BF1573" w:rsidRDefault="003F7F7E">
      <w:pPr>
        <w:pStyle w:val="Paragraphedeliste"/>
        <w:shd w:val="clear" w:color="auto" w:fill="FFFFFF"/>
        <w:spacing w:after="0" w:line="240" w:lineRule="auto"/>
        <w:ind w:left="1080"/>
        <w:rPr>
          <w:rFonts w:asciiTheme="majorHAnsi" w:eastAsia="Times New Roman" w:hAnsiTheme="majorHAnsi" w:cstheme="majorHAnsi"/>
          <w:b/>
          <w:color w:val="1E1E1E"/>
          <w:sz w:val="24"/>
          <w:szCs w:val="24"/>
          <w:lang w:eastAsia="fr-FR"/>
        </w:rPr>
      </w:pPr>
      <w:r>
        <w:br w:type="page"/>
      </w:r>
    </w:p>
    <w:p w:rsidR="00BF1573" w:rsidRDefault="003F7F7E">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lastRenderedPageBreak/>
        <w:t>Stage de printemps mise au point</w:t>
      </w:r>
    </w:p>
    <w:p w:rsidR="00BF1573" w:rsidRDefault="003F7F7E">
      <w:pPr>
        <w:shd w:val="clear" w:color="auto" w:fill="FFFFFF"/>
        <w:spacing w:beforeAutospacing="1" w:after="0" w:line="240" w:lineRule="auto"/>
      </w:pPr>
      <w:r>
        <w:t xml:space="preserve">Les mots ont-ils été donné ? Que fait-on des mots lorsqu’ils sont renseignés par les parents ? </w:t>
      </w:r>
    </w:p>
    <w:p w:rsidR="00BF1573" w:rsidRDefault="003F7F7E">
      <w:pPr>
        <w:shd w:val="clear" w:color="auto" w:fill="FFFFFF"/>
        <w:spacing w:beforeAutospacing="1" w:after="0" w:line="240" w:lineRule="auto"/>
      </w:pPr>
      <w:r>
        <w:t xml:space="preserve">Récupérer les demandes et les centraliser. </w:t>
      </w:r>
    </w:p>
    <w:p w:rsidR="00BF1573" w:rsidRDefault="003F7F7E">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 xml:space="preserve">Plan de relance numérique </w:t>
      </w:r>
    </w:p>
    <w:p w:rsidR="00BF1573" w:rsidRDefault="003F7F7E">
      <w:pPr>
        <w:shd w:val="clear" w:color="auto" w:fill="FFFFFF"/>
        <w:spacing w:beforeAutospacing="1" w:after="0" w:line="240" w:lineRule="auto"/>
        <w:jc w:val="both"/>
      </w:pPr>
      <w:r>
        <w:t>Les écoles qui le souhaitent pourront candidater (rapidement </w:t>
      </w:r>
      <w:r>
        <w:rPr>
          <w:b/>
          <w:bCs/>
        </w:rPr>
        <w:t>avant le 31 mars)</w:t>
      </w:r>
      <w:r>
        <w:t> pour obten</w:t>
      </w:r>
      <w:r>
        <w:t>ir </w:t>
      </w:r>
      <w:r>
        <w:rPr>
          <w:b/>
          <w:bCs/>
        </w:rPr>
        <w:t>un financement très conséquent sur tout ce qui concerne les équipements et les ressources numériques, sans condition préalable particulière</w:t>
      </w:r>
      <w:r>
        <w:t>, (sauf les classes maternelles qui ne sont pas concernées). L’État participera à hauteur de : </w:t>
      </w:r>
    </w:p>
    <w:p w:rsidR="00BF1573" w:rsidRDefault="003F7F7E">
      <w:pPr>
        <w:pStyle w:val="Paragraphedeliste"/>
        <w:numPr>
          <w:ilvl w:val="0"/>
          <w:numId w:val="3"/>
        </w:numPr>
        <w:shd w:val="clear" w:color="auto" w:fill="FFFFFF"/>
        <w:spacing w:beforeAutospacing="1" w:after="0" w:line="240" w:lineRule="auto"/>
        <w:jc w:val="both"/>
      </w:pPr>
      <w:r>
        <w:rPr>
          <w:b/>
          <w:bCs/>
        </w:rPr>
        <w:t>70 % </w:t>
      </w:r>
      <w:r>
        <w:t>de la dépense</w:t>
      </w:r>
      <w:r>
        <w:t xml:space="preserve"> engagée jusqu’à 200 000 € dans la limite de 3500€ / par classe ; </w:t>
      </w:r>
    </w:p>
    <w:p w:rsidR="00BF1573" w:rsidRDefault="003F7F7E">
      <w:pPr>
        <w:pStyle w:val="Paragraphedeliste"/>
        <w:numPr>
          <w:ilvl w:val="0"/>
          <w:numId w:val="3"/>
        </w:numPr>
        <w:shd w:val="clear" w:color="auto" w:fill="FFFFFF"/>
        <w:spacing w:after="0" w:line="240" w:lineRule="auto"/>
        <w:jc w:val="both"/>
      </w:pPr>
      <w:r>
        <w:rPr>
          <w:b/>
          <w:bCs/>
        </w:rPr>
        <w:t>50 %</w:t>
      </w:r>
      <w:r>
        <w:t xml:space="preserve"> de la dépense engagée entre 200 000 € et 1 000 000 €. Un acompte de 30% sera versé dès la signature de la convention. </w:t>
      </w:r>
    </w:p>
    <w:p w:rsidR="00BF1573" w:rsidRDefault="003F7F7E">
      <w:pPr>
        <w:shd w:val="clear" w:color="auto" w:fill="FFFFFF"/>
        <w:spacing w:beforeAutospacing="1" w:after="0" w:line="240" w:lineRule="auto"/>
        <w:jc w:val="both"/>
        <w:rPr>
          <w:b/>
          <w:bCs/>
        </w:rPr>
      </w:pPr>
      <w:r>
        <w:t>Il peut s’agir :</w:t>
      </w:r>
      <w:r>
        <w:rPr>
          <w:b/>
          <w:bCs/>
        </w:rPr>
        <w:t> </w:t>
      </w:r>
    </w:p>
    <w:p w:rsidR="00BF1573" w:rsidRDefault="003F7F7E">
      <w:pPr>
        <w:pStyle w:val="Paragraphedeliste"/>
        <w:numPr>
          <w:ilvl w:val="0"/>
          <w:numId w:val="4"/>
        </w:numPr>
        <w:shd w:val="clear" w:color="auto" w:fill="FFFFFF"/>
        <w:spacing w:beforeAutospacing="1" w:after="0" w:line="240" w:lineRule="auto"/>
        <w:jc w:val="both"/>
      </w:pPr>
      <w:proofErr w:type="gramStart"/>
      <w:r>
        <w:rPr>
          <w:b/>
          <w:bCs/>
        </w:rPr>
        <w:t>d’un</w:t>
      </w:r>
      <w:proofErr w:type="gramEnd"/>
      <w:r>
        <w:rPr>
          <w:b/>
          <w:bCs/>
        </w:rPr>
        <w:t xml:space="preserve"> équipement de base de la salle de classe </w:t>
      </w:r>
      <w:r>
        <w:t>:</w:t>
      </w:r>
      <w:r>
        <w:t> </w:t>
      </w:r>
      <w:r>
        <w:rPr>
          <w:b/>
          <w:bCs/>
        </w:rPr>
        <w:t>un</w:t>
      </w:r>
      <w:r>
        <w:t> </w:t>
      </w:r>
      <w:r>
        <w:rPr>
          <w:b/>
          <w:bCs/>
        </w:rPr>
        <w:t>vidéoprojecteur</w:t>
      </w:r>
      <w:r>
        <w:t> (tableau numérique interactif (TNI), vidéoprojecteur interactif (VPI) ou un écran tactile interactif (ETI). En option, un dispositif </w:t>
      </w:r>
      <w:r>
        <w:rPr>
          <w:b/>
          <w:bCs/>
        </w:rPr>
        <w:t>de type caméra de table </w:t>
      </w:r>
      <w:r>
        <w:t>peut compléter utilement le dispositif de visualisation collective (par exemple</w:t>
      </w:r>
      <w:r>
        <w:t xml:space="preserve"> le </w:t>
      </w:r>
      <w:r>
        <w:rPr>
          <w:b/>
          <w:bCs/>
        </w:rPr>
        <w:t>vidéoprojecteur</w:t>
      </w:r>
      <w:r>
        <w:t>). Un poste de travail (PC) pour la classe : dans chaque salle de classe, au moins </w:t>
      </w:r>
      <w:r>
        <w:rPr>
          <w:b/>
          <w:bCs/>
        </w:rPr>
        <w:t>un poste de travail</w:t>
      </w:r>
      <w:r>
        <w:t>, de préférence mobile (PC portable), permet d’accéder à Internet, d’exploiter les ressources et les services en ligne. Il pilote les p</w:t>
      </w:r>
      <w:r>
        <w:t>ériphériques et les utilitaires ou services de la classe. Cet équipement doit être connectable au vidéoprojecteur. Il doit également être interconnectable avec différents périphériques (caméra permettant la captation et la retransmission vidéo, appareil ph</w:t>
      </w:r>
      <w:r>
        <w:t xml:space="preserve">oto numérique, imprimante en réseau, haut-parleurs, micro, etc.). </w:t>
      </w:r>
    </w:p>
    <w:p w:rsidR="00BF1573" w:rsidRDefault="003F7F7E">
      <w:pPr>
        <w:pStyle w:val="Paragraphedeliste"/>
        <w:numPr>
          <w:ilvl w:val="0"/>
          <w:numId w:val="4"/>
        </w:numPr>
        <w:shd w:val="clear" w:color="auto" w:fill="FFFFFF"/>
        <w:spacing w:after="0" w:line="240" w:lineRule="auto"/>
        <w:jc w:val="both"/>
      </w:pPr>
      <w:proofErr w:type="gramStart"/>
      <w:r>
        <w:t>d’</w:t>
      </w:r>
      <w:r>
        <w:rPr>
          <w:b/>
          <w:bCs/>
        </w:rPr>
        <w:t>équipements</w:t>
      </w:r>
      <w:proofErr w:type="gramEnd"/>
      <w:r>
        <w:rPr>
          <w:b/>
          <w:bCs/>
        </w:rPr>
        <w:t xml:space="preserve"> mobiles </w:t>
      </w:r>
      <w:proofErr w:type="spellStart"/>
      <w:r>
        <w:rPr>
          <w:b/>
          <w:bCs/>
        </w:rPr>
        <w:t>mutualisables</w:t>
      </w:r>
      <w:proofErr w:type="spellEnd"/>
      <w:r>
        <w:t xml:space="preserve"> pour chaque école : de packs de tablettes tactiles, de packs d’ordinateurs ultra-portables, de packs de tablettes PC portables. La base d’un pack de tablettes/ordinateurs ultra-portables (10, 12 ou 15 terminaux) pour 4 classes ou d’une classe mobile (10, </w:t>
      </w:r>
      <w:r>
        <w:t>12 ou 15 terminaux) pour 4 classes est souhaitée, les appareils d’un même ensemble devant fonctionner sous le même système d’exploitation. Un choix alternatif peut être fait de mettre à disposition dans chaque classe des équipements en accès libre à raison</w:t>
      </w:r>
      <w:r>
        <w:t xml:space="preserve"> de 3 ou 4 équipements par salle. </w:t>
      </w:r>
    </w:p>
    <w:p w:rsidR="00BF1573" w:rsidRDefault="003F7F7E">
      <w:pPr>
        <w:pStyle w:val="Paragraphedeliste"/>
        <w:numPr>
          <w:ilvl w:val="0"/>
          <w:numId w:val="4"/>
        </w:numPr>
        <w:shd w:val="clear" w:color="auto" w:fill="FFFFFF"/>
        <w:spacing w:after="0" w:line="240" w:lineRule="auto"/>
        <w:jc w:val="both"/>
      </w:pPr>
      <w:r>
        <w:t>Le</w:t>
      </w:r>
      <w:r>
        <w:rPr>
          <w:b/>
          <w:bCs/>
        </w:rPr>
        <w:t> bureau de direction</w:t>
      </w:r>
      <w:r>
        <w:t> est équipé d’un ensemble numérique, permettant l’accès aux ressources et services pédagogiques, la relation aux parents (ENT, messagerie, etc.), et l’utilisation des applications en ligne du ministè</w:t>
      </w:r>
      <w:r>
        <w:t xml:space="preserve">re de l’Éducation nationale.  La présence d’un scanner est indispensable (si cette fonction n’est pas présente sur le photocopieur). Cependant il est précisé que le renouvellement de matériel existant n’est pas pris en charge. </w:t>
      </w:r>
    </w:p>
    <w:p w:rsidR="00BF1573" w:rsidRDefault="003F7F7E">
      <w:pPr>
        <w:shd w:val="clear" w:color="auto" w:fill="FFFFFF"/>
        <w:spacing w:beforeAutospacing="1" w:after="0" w:line="240" w:lineRule="auto"/>
        <w:ind w:left="360"/>
        <w:jc w:val="both"/>
      </w:pPr>
      <w:r>
        <w:t>Ce volet peut également être</w:t>
      </w:r>
      <w:r>
        <w:t xml:space="preserve"> complété par l’acquisition de </w:t>
      </w:r>
      <w:r>
        <w:rPr>
          <w:b/>
          <w:bCs/>
        </w:rPr>
        <w:t>ressources numériques pédagogiques :</w:t>
      </w:r>
      <w:r>
        <w:t> notamment l’achat d’un service ENT 1er degré (attention tous ne sont pas éligibles, notamment à cause du RGPD). Contactez l’ERUN concernant ce sujet des ENT. Les services et ressources num</w:t>
      </w:r>
      <w:r>
        <w:t>ériques (logiciels, applicables) sont </w:t>
      </w:r>
      <w:r>
        <w:rPr>
          <w:b/>
          <w:bCs/>
        </w:rPr>
        <w:t>cofinancés à 50% sur la base d’un montant maximum de dépenses de 20 € pour deux ans par élève</w:t>
      </w:r>
      <w:r>
        <w:t xml:space="preserve"> pour les écoles retenues dans le cadre de l’appel à projets (soit un montant maximal de subvention de 10 € par élève). </w:t>
      </w:r>
    </w:p>
    <w:p w:rsidR="00BF1573" w:rsidRDefault="003F7F7E">
      <w:pPr>
        <w:shd w:val="clear" w:color="auto" w:fill="FFFFFF"/>
        <w:spacing w:beforeAutospacing="1" w:after="0" w:line="240" w:lineRule="auto"/>
        <w:ind w:left="360"/>
        <w:jc w:val="both"/>
      </w:pPr>
      <w:r>
        <w:lastRenderedPageBreak/>
        <w:t>Tous</w:t>
      </w:r>
      <w:r>
        <w:t xml:space="preserve"> les détails sont précisés sur le BO :    </w:t>
      </w:r>
      <w:hyperlink r:id="rId8">
        <w:r>
          <w:t>https://www.education.gouv.fr/bo/21/Hebdo2/MENN2100919X.htm</w:t>
        </w:r>
      </w:hyperlink>
      <w:r>
        <w:t>. Un courriel de M le recteur a été adressé aux communes ce vendredi afin d’</w:t>
      </w:r>
      <w:r>
        <w:t>informer ces dernières de cette opportunité. </w:t>
      </w:r>
    </w:p>
    <w:p w:rsidR="00BF1573" w:rsidRDefault="00D018BF" w:rsidP="00D018BF">
      <w:pPr>
        <w:shd w:val="clear" w:color="auto" w:fill="FFFFFF"/>
        <w:spacing w:beforeAutospacing="1" w:after="0" w:line="240" w:lineRule="auto"/>
        <w:jc w:val="both"/>
      </w:pPr>
      <w:r>
        <w:t xml:space="preserve">Retours : nous sommes bien équipés. Laissez la place aux écoles qui en ont le plus besoin. </w:t>
      </w:r>
    </w:p>
    <w:p w:rsidR="00BF1573" w:rsidRDefault="003F7F7E">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A</w:t>
      </w:r>
      <w:r>
        <w:rPr>
          <w:rFonts w:asciiTheme="majorHAnsi" w:eastAsia="Times New Roman" w:hAnsiTheme="majorHAnsi" w:cstheme="majorHAnsi"/>
          <w:b/>
          <w:color w:val="1E1E1E"/>
          <w:sz w:val="32"/>
          <w:szCs w:val="24"/>
          <w:lang w:eastAsia="fr-FR"/>
        </w:rPr>
        <w:t>ppel à la candidature E3D</w:t>
      </w:r>
    </w:p>
    <w:p w:rsidR="00BF1573" w:rsidRDefault="003F7F7E">
      <w:pPr>
        <w:shd w:val="clear" w:color="auto" w:fill="FFFFFF"/>
        <w:spacing w:beforeAutospacing="1" w:after="0" w:line="240" w:lineRule="auto"/>
        <w:jc w:val="both"/>
      </w:pPr>
      <w:r>
        <w:t>Le dossier de candidature au label école en démarche de développement durable devient numérique. La durée du label est fixée à 3 ans désormais et la labellisation territoriale est of</w:t>
      </w:r>
      <w:r>
        <w:t>ficialisée. Un seul site et un formulaire unique. Je trouve l’idée intéressante au vue de tout ce que vous avez déjà mis en place (recyclage cartouches, colles, piles, stylo, et maintenant bouchons).</w:t>
      </w:r>
    </w:p>
    <w:p w:rsidR="00BF1573" w:rsidRDefault="003F7F7E">
      <w:pPr>
        <w:shd w:val="clear" w:color="auto" w:fill="FFFFFF"/>
        <w:spacing w:beforeAutospacing="1" w:after="0" w:line="240" w:lineRule="auto"/>
        <w:jc w:val="both"/>
      </w:pPr>
      <w:r>
        <w:t>⇒ LISTER les différentes activités</w:t>
      </w:r>
    </w:p>
    <w:p w:rsidR="00BF1573" w:rsidRDefault="003F7F7E">
      <w:pPr>
        <w:shd w:val="clear" w:color="auto" w:fill="FFFFFF"/>
        <w:spacing w:beforeAutospacing="1" w:after="0" w:line="240" w:lineRule="auto"/>
        <w:jc w:val="both"/>
      </w:pPr>
      <w:r>
        <w:t xml:space="preserve">⇒ l’intégrer dans le </w:t>
      </w:r>
      <w:r>
        <w:t xml:space="preserve">projet d’écoles </w:t>
      </w:r>
    </w:p>
    <w:p w:rsidR="00BF1573" w:rsidRDefault="003F7F7E">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Divers</w:t>
      </w:r>
    </w:p>
    <w:p w:rsidR="00BF1573" w:rsidRDefault="003F7F7E">
      <w:pPr>
        <w:shd w:val="clear" w:color="auto" w:fill="FFFFFF"/>
        <w:spacing w:beforeAutospacing="1" w:after="0" w:line="240" w:lineRule="auto"/>
      </w:pPr>
      <w:r>
        <w:t xml:space="preserve">A qui appartient l’ordinateur ? PO1502FUJITSULIFEBOOK A512YLNC288715 ⇒ Alexandra </w:t>
      </w:r>
      <w:proofErr w:type="spellStart"/>
      <w:r>
        <w:t>Bourel</w:t>
      </w:r>
      <w:proofErr w:type="spellEnd"/>
    </w:p>
    <w:p w:rsidR="00BF1573" w:rsidRDefault="003F7F7E">
      <w:pPr>
        <w:pStyle w:val="NormalWeb"/>
        <w:spacing w:before="280" w:after="280"/>
        <w:jc w:val="both"/>
        <w:rPr>
          <w:rFonts w:asciiTheme="minorHAnsi" w:eastAsiaTheme="minorHAnsi" w:hAnsiTheme="minorHAnsi" w:cstheme="minorBidi"/>
          <w:sz w:val="22"/>
          <w:szCs w:val="22"/>
          <w:lang w:eastAsia="en-US"/>
        </w:rPr>
      </w:pPr>
      <w:r>
        <w:rPr>
          <w:rFonts w:asciiTheme="minorHAnsi" w:eastAsiaTheme="minorHAnsi" w:hAnsiTheme="minorHAnsi" w:cstheme="minorBidi"/>
          <w:b/>
          <w:color w:val="FF0000"/>
          <w:sz w:val="22"/>
          <w:szCs w:val="22"/>
          <w:lang w:eastAsia="en-US"/>
        </w:rPr>
        <w:t>DOSSIER SEGPA</w:t>
      </w:r>
      <w:r>
        <w:rPr>
          <w:color w:val="FF0000"/>
        </w:rPr>
        <w:t> </w:t>
      </w:r>
      <w:r>
        <w:t xml:space="preserve">: </w:t>
      </w:r>
      <w:r>
        <w:rPr>
          <w:rFonts w:asciiTheme="minorHAnsi" w:eastAsiaTheme="minorHAnsi" w:hAnsiTheme="minorHAnsi" w:cstheme="minorBidi"/>
          <w:sz w:val="22"/>
          <w:szCs w:val="22"/>
          <w:lang w:eastAsia="en-US"/>
        </w:rPr>
        <w:t xml:space="preserve">A la lecture des dossiers de Sandra DE MACEDO et de </w:t>
      </w:r>
      <w:proofErr w:type="spellStart"/>
      <w:r>
        <w:rPr>
          <w:rFonts w:asciiTheme="minorHAnsi" w:eastAsiaTheme="minorHAnsi" w:hAnsiTheme="minorHAnsi" w:cstheme="minorBidi"/>
          <w:sz w:val="22"/>
          <w:szCs w:val="22"/>
          <w:lang w:eastAsia="en-US"/>
        </w:rPr>
        <w:t>Chaïnese</w:t>
      </w:r>
      <w:proofErr w:type="spellEnd"/>
      <w:r>
        <w:rPr>
          <w:rFonts w:asciiTheme="minorHAnsi" w:eastAsiaTheme="minorHAnsi" w:hAnsiTheme="minorHAnsi" w:cstheme="minorBidi"/>
          <w:sz w:val="22"/>
          <w:szCs w:val="22"/>
          <w:lang w:eastAsia="en-US"/>
        </w:rPr>
        <w:t xml:space="preserve"> BENCHEIKH, il a été proposé aux familles de déposer une demande </w:t>
      </w:r>
      <w:r>
        <w:rPr>
          <w:rFonts w:asciiTheme="minorHAnsi" w:eastAsiaTheme="minorHAnsi" w:hAnsiTheme="minorHAnsi" w:cstheme="minorBidi"/>
          <w:sz w:val="22"/>
          <w:szCs w:val="22"/>
          <w:lang w:eastAsia="en-US"/>
        </w:rPr>
        <w:t>auprès de la MDPH. Pouvez-vous me dire si ces familles ont suivi ce conseil.</w:t>
      </w:r>
      <w:r>
        <w:t xml:space="preserve"> </w:t>
      </w:r>
      <w:r>
        <w:rPr>
          <w:rFonts w:asciiTheme="minorHAnsi" w:eastAsiaTheme="minorHAnsi" w:hAnsiTheme="minorHAnsi" w:cstheme="minorBidi"/>
          <w:sz w:val="22"/>
          <w:szCs w:val="22"/>
          <w:lang w:eastAsia="en-US"/>
        </w:rPr>
        <w:t>Comme il est précisé au début de la fiche de renseignements (annexe 1b) que vous avez complétée, la CDO n'oriente pas les élèves considérés en situation de handicap, l'orientation</w:t>
      </w:r>
      <w:r>
        <w:rPr>
          <w:rFonts w:asciiTheme="minorHAnsi" w:eastAsiaTheme="minorHAnsi" w:hAnsiTheme="minorHAnsi" w:cstheme="minorBidi"/>
          <w:sz w:val="22"/>
          <w:szCs w:val="22"/>
          <w:lang w:eastAsia="en-US"/>
        </w:rPr>
        <w:t xml:space="preserve"> de ces élèves est de la compétence de la MDPH. </w:t>
      </w:r>
    </w:p>
    <w:p w:rsidR="00BF1573" w:rsidRDefault="003F7F7E">
      <w:pPr>
        <w:shd w:val="clear" w:color="auto" w:fill="FFFFFF"/>
        <w:spacing w:beforeAutospacing="1" w:after="0" w:line="240" w:lineRule="auto"/>
      </w:pPr>
      <w:r>
        <w:rPr>
          <w:b/>
          <w:bCs/>
        </w:rPr>
        <w:t>TRAVAUX </w:t>
      </w:r>
      <w:r>
        <w:t>: qui, que, quoi, comment ? Panneau en liège à droite du bureau à remplacer en un panneau plus grand (de la même taille que celui de côté).  Paillassons pour chaque classe (sauf classe 7) : 150*90, d</w:t>
      </w:r>
      <w:r>
        <w:t>emander de recouvrir les estrades de la classe 7 avec du lino, banc classe 1</w:t>
      </w:r>
    </w:p>
    <w:p w:rsidR="00BF1573" w:rsidRDefault="003F7F7E">
      <w:pPr>
        <w:shd w:val="clear" w:color="auto" w:fill="FFFFFF"/>
        <w:spacing w:beforeAutospacing="1" w:after="0" w:line="240" w:lineRule="auto"/>
      </w:pPr>
      <w:r>
        <w:t xml:space="preserve">Observation étudiante : selon ce que répond M. Collet, qui est volontaire ? Non pas de stagiaire dans la classe </w:t>
      </w:r>
    </w:p>
    <w:p w:rsidR="00BF1573" w:rsidRDefault="003F7F7E">
      <w:pPr>
        <w:shd w:val="clear" w:color="auto" w:fill="FFFFFF"/>
        <w:spacing w:beforeAutospacing="1" w:after="0" w:line="240" w:lineRule="auto"/>
      </w:pPr>
      <w:r>
        <w:t>Modification horaire classe pour restauration : entre en vigueur la semaine prochaine. Faire un mail aux familles couplé d’un mot pour la classe.</w:t>
      </w:r>
    </w:p>
    <w:p w:rsidR="00D018BF" w:rsidRDefault="00D018BF">
      <w:pPr>
        <w:shd w:val="clear" w:color="auto" w:fill="FFFFFF"/>
        <w:spacing w:beforeAutospacing="1" w:after="0" w:line="240" w:lineRule="auto"/>
        <w:rPr>
          <w:b/>
          <w:bCs/>
        </w:rPr>
      </w:pPr>
      <w:r>
        <w:rPr>
          <w:b/>
          <w:bCs/>
        </w:rPr>
        <w:t xml:space="preserve">Mot pour Amandine : </w:t>
      </w:r>
    </w:p>
    <w:p w:rsidR="00BF1573" w:rsidRDefault="003F7F7E">
      <w:pPr>
        <w:shd w:val="clear" w:color="auto" w:fill="FFFFFF"/>
        <w:spacing w:beforeAutospacing="1" w:after="0" w:line="240" w:lineRule="auto"/>
        <w:rPr>
          <w:b/>
          <w:bCs/>
        </w:rPr>
      </w:pPr>
      <w:bookmarkStart w:id="0" w:name="_GoBack"/>
      <w:bookmarkEnd w:id="0"/>
      <w:r>
        <w:rPr>
          <w:b/>
          <w:bCs/>
        </w:rPr>
        <w:t xml:space="preserve">Chers parents, </w:t>
      </w:r>
    </w:p>
    <w:p w:rsidR="00BF1573" w:rsidRDefault="003F7F7E">
      <w:pPr>
        <w:shd w:val="clear" w:color="auto" w:fill="FFFFFF"/>
        <w:spacing w:beforeAutospacing="1" w:after="0" w:line="240" w:lineRule="auto"/>
        <w:rPr>
          <w:b/>
          <w:bCs/>
        </w:rPr>
      </w:pPr>
      <w:proofErr w:type="gramStart"/>
      <w:r>
        <w:rPr>
          <w:b/>
          <w:bCs/>
        </w:rPr>
        <w:t>je</w:t>
      </w:r>
      <w:proofErr w:type="gramEnd"/>
      <w:r>
        <w:rPr>
          <w:b/>
          <w:bCs/>
        </w:rPr>
        <w:t xml:space="preserve"> vous informe que à compter du lundi 1</w:t>
      </w:r>
      <w:r>
        <w:rPr>
          <w:b/>
          <w:bCs/>
          <w:vertAlign w:val="superscript"/>
        </w:rPr>
        <w:t>er</w:t>
      </w:r>
      <w:r>
        <w:rPr>
          <w:b/>
          <w:bCs/>
        </w:rPr>
        <w:t xml:space="preserve"> février, les horaires de la pause méridienne (temps</w:t>
      </w:r>
      <w:r>
        <w:rPr>
          <w:b/>
          <w:bCs/>
        </w:rPr>
        <w:t xml:space="preserve"> de repas) changeront uniquement pour notre classe de CE2/CM1 afin de répondre aux exigences du protocole sanitaire. Les nouveaux horaires seront les suivants : 8h30-11h30 et 13h30-16h30,</w:t>
      </w:r>
    </w:p>
    <w:p w:rsidR="00BF1573" w:rsidRDefault="003F7F7E">
      <w:pPr>
        <w:shd w:val="clear" w:color="auto" w:fill="FFFFFF"/>
        <w:spacing w:beforeAutospacing="1" w:after="0" w:line="240" w:lineRule="auto"/>
      </w:pPr>
      <w:r>
        <w:rPr>
          <w:b/>
          <w:bCs/>
        </w:rPr>
        <w:t>L’accueil se fait toujours 10 min avant le matin à 8h20 et l’après-m</w:t>
      </w:r>
      <w:r>
        <w:rPr>
          <w:b/>
          <w:bCs/>
        </w:rPr>
        <w:t xml:space="preserve">idi à 13h20. Attention concernant les fratries ! </w:t>
      </w:r>
    </w:p>
    <w:p w:rsidR="00BF1573" w:rsidRDefault="00BF1573">
      <w:pPr>
        <w:pStyle w:val="Paragraphedeliste"/>
        <w:shd w:val="clear" w:color="auto" w:fill="FFFFFF"/>
        <w:spacing w:beforeAutospacing="1" w:after="0" w:line="240" w:lineRule="auto"/>
        <w:rPr>
          <w:rFonts w:ascii="Noto Serif" w:hAnsi="Noto Serif" w:cs="Noto Serif"/>
          <w:color w:val="000000"/>
          <w:sz w:val="23"/>
          <w:szCs w:val="23"/>
          <w:highlight w:val="white"/>
        </w:rPr>
      </w:pPr>
    </w:p>
    <w:p w:rsidR="00BF1573" w:rsidRDefault="00BF1573">
      <w:pPr>
        <w:pStyle w:val="Paragraphedeliste"/>
        <w:shd w:val="clear" w:color="auto" w:fill="FFFFFF"/>
        <w:spacing w:beforeAutospacing="1" w:after="0" w:line="240" w:lineRule="auto"/>
        <w:rPr>
          <w:rFonts w:ascii="Noto Serif" w:hAnsi="Noto Serif" w:cs="Noto Serif"/>
          <w:color w:val="4C4C4C"/>
          <w:sz w:val="23"/>
          <w:szCs w:val="23"/>
          <w:highlight w:val="white"/>
        </w:rPr>
      </w:pPr>
    </w:p>
    <w:sectPr w:rsidR="00BF1573">
      <w:headerReference w:type="default" r:id="rId9"/>
      <w:pgSz w:w="11906" w:h="16838"/>
      <w:pgMar w:top="1417" w:right="1417" w:bottom="1417" w:left="1417" w:header="708"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F7E" w:rsidRDefault="003F7F7E">
      <w:pPr>
        <w:spacing w:after="0" w:line="240" w:lineRule="auto"/>
      </w:pPr>
      <w:r>
        <w:separator/>
      </w:r>
    </w:p>
  </w:endnote>
  <w:endnote w:type="continuationSeparator" w:id="0">
    <w:p w:rsidR="003F7F7E" w:rsidRDefault="003F7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oto Serif">
    <w:charset w:val="00"/>
    <w:family w:val="roman"/>
    <w:pitch w:val="variable"/>
    <w:sig w:usb0="E00002FF" w:usb1="4000001F" w:usb2="08000029"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F7E" w:rsidRDefault="003F7F7E">
      <w:pPr>
        <w:spacing w:after="0" w:line="240" w:lineRule="auto"/>
      </w:pPr>
      <w:r>
        <w:separator/>
      </w:r>
    </w:p>
  </w:footnote>
  <w:footnote w:type="continuationSeparator" w:id="0">
    <w:p w:rsidR="003F7F7E" w:rsidRDefault="003F7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573" w:rsidRDefault="003F7F7E">
    <w:pPr>
      <w:pStyle w:val="En-tte"/>
      <w:jc w:val="center"/>
    </w:pPr>
    <w:r>
      <w:t>Ecole élémentaire publique Jacques Cartier – Brignais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3CD5"/>
    <w:multiLevelType w:val="multilevel"/>
    <w:tmpl w:val="F298559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30567FD6"/>
    <w:multiLevelType w:val="multilevel"/>
    <w:tmpl w:val="F4749336"/>
    <w:lvl w:ilvl="0">
      <w:start w:val="1"/>
      <w:numFmt w:val="decimal"/>
      <w:lvlText w:val="%1."/>
      <w:lvlJc w:val="left"/>
      <w:pPr>
        <w:ind w:left="163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A64AE2"/>
    <w:multiLevelType w:val="multilevel"/>
    <w:tmpl w:val="26D41E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99C4C51"/>
    <w:multiLevelType w:val="multilevel"/>
    <w:tmpl w:val="E56626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3E573D8"/>
    <w:multiLevelType w:val="multilevel"/>
    <w:tmpl w:val="E42295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73"/>
    <w:rsid w:val="003F7F7E"/>
    <w:rsid w:val="008B07AE"/>
    <w:rsid w:val="00BF1573"/>
    <w:rsid w:val="00D018BF"/>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663B"/>
  <w15:docId w15:val="{C55D3E23-3E58-4085-A71E-FD1B7D66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E674B"/>
    <w:rPr>
      <w:b/>
      <w:bCs/>
    </w:rPr>
  </w:style>
  <w:style w:type="character" w:customStyle="1" w:styleId="En-tteCar">
    <w:name w:val="En-tête Car"/>
    <w:basedOn w:val="Policepardfaut"/>
    <w:uiPriority w:val="99"/>
    <w:qFormat/>
    <w:rsid w:val="00AE674B"/>
  </w:style>
  <w:style w:type="character" w:customStyle="1" w:styleId="PieddepageCar">
    <w:name w:val="Pied de page Car"/>
    <w:basedOn w:val="Policepardfaut"/>
    <w:link w:val="Pieddepage"/>
    <w:uiPriority w:val="99"/>
    <w:qFormat/>
    <w:rsid w:val="00AE674B"/>
  </w:style>
  <w:style w:type="character" w:customStyle="1" w:styleId="LienInternet">
    <w:name w:val="Lien Internet"/>
    <w:basedOn w:val="Policepardfaut"/>
    <w:uiPriority w:val="99"/>
    <w:semiHidden/>
    <w:unhideWhenUsed/>
    <w:rsid w:val="00D5664C"/>
    <w:rPr>
      <w:color w:val="0000FF"/>
      <w:u w:val="single"/>
    </w:rPr>
  </w:style>
  <w:style w:type="character" w:customStyle="1" w:styleId="TextedebullesCar">
    <w:name w:val="Texte de bulles Car"/>
    <w:basedOn w:val="Policepardfaut"/>
    <w:link w:val="Textedebulles"/>
    <w:uiPriority w:val="99"/>
    <w:semiHidden/>
    <w:qFormat/>
    <w:rsid w:val="0024390B"/>
    <w:rPr>
      <w:rFonts w:ascii="Segoe UI" w:hAnsi="Segoe UI" w:cs="Segoe UI"/>
      <w:sz w:val="18"/>
      <w:szCs w:val="18"/>
    </w:rPr>
  </w:style>
  <w:style w:type="character" w:styleId="Accentuation">
    <w:name w:val="Emphasis"/>
    <w:basedOn w:val="Policepardfaut"/>
    <w:uiPriority w:val="20"/>
    <w:qFormat/>
    <w:rsid w:val="00F50D72"/>
    <w:rPr>
      <w:i/>
      <w:iC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AE674B"/>
    <w:pPr>
      <w:tabs>
        <w:tab w:val="center" w:pos="4536"/>
        <w:tab w:val="right" w:pos="9072"/>
      </w:tabs>
      <w:spacing w:after="0" w:line="240" w:lineRule="auto"/>
    </w:pPr>
  </w:style>
  <w:style w:type="paragraph" w:styleId="Pieddepage">
    <w:name w:val="footer"/>
    <w:basedOn w:val="Normal"/>
    <w:link w:val="PieddepageCar"/>
    <w:uiPriority w:val="99"/>
    <w:unhideWhenUsed/>
    <w:rsid w:val="00AE674B"/>
    <w:pPr>
      <w:tabs>
        <w:tab w:val="center" w:pos="4536"/>
        <w:tab w:val="right" w:pos="9072"/>
      </w:tabs>
      <w:spacing w:after="0" w:line="240" w:lineRule="auto"/>
    </w:pPr>
  </w:style>
  <w:style w:type="paragraph" w:styleId="Paragraphedeliste">
    <w:name w:val="List Paragraph"/>
    <w:basedOn w:val="Normal"/>
    <w:uiPriority w:val="34"/>
    <w:qFormat/>
    <w:rsid w:val="00AE674B"/>
    <w:pPr>
      <w:ind w:left="720"/>
      <w:contextualSpacing/>
    </w:pPr>
  </w:style>
  <w:style w:type="paragraph" w:styleId="Textedebulles">
    <w:name w:val="Balloon Text"/>
    <w:basedOn w:val="Normal"/>
    <w:link w:val="TextedebullesCar"/>
    <w:uiPriority w:val="99"/>
    <w:semiHidden/>
    <w:unhideWhenUsed/>
    <w:qFormat/>
    <w:rsid w:val="0024390B"/>
    <w:pPr>
      <w:spacing w:after="0" w:line="240" w:lineRule="auto"/>
    </w:pPr>
    <w:rPr>
      <w:rFonts w:ascii="Segoe UI" w:hAnsi="Segoe UI" w:cs="Segoe UI"/>
      <w:sz w:val="18"/>
      <w:szCs w:val="18"/>
    </w:rPr>
  </w:style>
  <w:style w:type="paragraph" w:styleId="NormalWeb">
    <w:name w:val="Normal (Web)"/>
    <w:basedOn w:val="Normal"/>
    <w:uiPriority w:val="99"/>
    <w:unhideWhenUsed/>
    <w:qFormat/>
    <w:rsid w:val="00F50D72"/>
    <w:pPr>
      <w:suppressAutoHyphens w:val="0"/>
      <w:spacing w:beforeAutospacing="1" w:afterAutospacing="1" w:line="240" w:lineRule="auto"/>
    </w:pPr>
    <w:rPr>
      <w:rFonts w:ascii="Times New Roman" w:eastAsia="Times New Roman" w:hAnsi="Times New Roman" w:cs="Times New Roman"/>
      <w:sz w:val="24"/>
      <w:szCs w:val="24"/>
      <w:lang w:eastAsia="fr-FR"/>
    </w:rPr>
  </w:style>
  <w:style w:type="paragraph" w:customStyle="1" w:styleId="Contenudetableau">
    <w:name w:val="Contenu de tableau"/>
    <w:basedOn w:val="Normal"/>
    <w:qFormat/>
    <w:pPr>
      <w:suppressLineNumbers/>
    </w:pPr>
  </w:style>
  <w:style w:type="table" w:styleId="Grilledutableau">
    <w:name w:val="Table Grid"/>
    <w:basedOn w:val="TableauNormal"/>
    <w:uiPriority w:val="39"/>
    <w:rsid w:val="00AE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2-Accentuation5">
    <w:name w:val="List Table 2 Accent 5"/>
    <w:basedOn w:val="TableauNormal"/>
    <w:uiPriority w:val="47"/>
    <w:rsid w:val="00A40243"/>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7Couleur-Accentuation5">
    <w:name w:val="List Table 7 Colorful Accent 5"/>
    <w:basedOn w:val="TableauNormal"/>
    <w:uiPriority w:val="52"/>
    <w:rsid w:val="00A40243"/>
    <w:rPr>
      <w:color w:val="2F5496" w:themeColor="accent5"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6Couleur-Accentuation5">
    <w:name w:val="Grid Table 6 Colorful Accent 5"/>
    <w:basedOn w:val="TableauNormal"/>
    <w:uiPriority w:val="51"/>
    <w:rsid w:val="00A4024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ducation.gouv.fr/bo/21/Hebdo2/MENN2100919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70A82-880A-41D8-91BE-08D6FB39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934</Words>
  <Characters>5142</Characters>
  <Application>Microsoft Office Word</Application>
  <DocSecurity>0</DocSecurity>
  <Lines>42</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Jacques CARTIER</dc:creator>
  <dc:description/>
  <cp:lastModifiedBy>Direction Jacques CARTIER</cp:lastModifiedBy>
  <cp:revision>10</cp:revision>
  <dcterms:created xsi:type="dcterms:W3CDTF">2021-01-28T09:13:00Z</dcterms:created>
  <dcterms:modified xsi:type="dcterms:W3CDTF">2021-01-28T12:28:00Z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