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080" w:hanging="0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margin">
              <wp:posOffset>-583565</wp:posOffset>
            </wp:positionH>
            <wp:positionV relativeFrom="margin">
              <wp:posOffset>-735965</wp:posOffset>
            </wp:positionV>
            <wp:extent cx="2385695" cy="925830"/>
            <wp:effectExtent l="0" t="0" r="0" b="0"/>
            <wp:wrapSquare wrapText="bothSides"/>
            <wp:docPr id="1" name="Image 3" descr="C:\Users\ceudier\Desktop\42_logoDSDEN_69_acL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C:\Users\ceudier\Desktop\42_logoDSDEN_69_acLYO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</w:p>
    <w:p>
      <w:pPr>
        <w:pStyle w:val="Corpsdetexte"/>
        <w:ind w:left="10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Chronologie des opérations à mener</w:t>
      </w:r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</w:p>
    <w:p>
      <w:pPr>
        <w:pStyle w:val="Corpsdetexte"/>
        <w:ind w:left="1080" w:hanging="0"/>
        <w:rPr>
          <w:b/>
          <w:b/>
        </w:rPr>
      </w:pPr>
      <w:r>
        <w:rPr>
          <w:b/>
        </w:rPr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ind w:left="-426" w:hanging="0"/>
        <w:rPr>
          <w:b/>
          <w:b/>
        </w:rPr>
      </w:pPr>
      <w:r>
        <w:rPr/>
        <w:drawing>
          <wp:inline distT="0" distB="0" distL="0" distR="0" wp14:anchorId="67C08416">
            <wp:extent cx="4515485" cy="3174365"/>
            <wp:effectExtent l="171450" t="0" r="114300" b="7620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 wp14:anchorId="07BD6B3B">
                <wp:simplePos x="0" y="0"/>
                <wp:positionH relativeFrom="margin">
                  <wp:posOffset>4458335</wp:posOffset>
                </wp:positionH>
                <wp:positionV relativeFrom="paragraph">
                  <wp:posOffset>22860</wp:posOffset>
                </wp:positionV>
                <wp:extent cx="2019935" cy="2428875"/>
                <wp:effectExtent l="0" t="0" r="0" b="0"/>
                <wp:wrapNone/>
                <wp:docPr id="2" name="Flèche vers le ba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2428200"/>
                        </a:xfrm>
                        <a:prstGeom prst="downArrow">
                          <a:avLst>
                            <a:gd name="adj1" fmla="val 71177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Du 1er mars au 9 avril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Saisie au fil de l’eau des dossiers issus des écoles privées ou originaires d’écoles hors département du Rhône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Edition et remise d’un accusé de réception aux familles demandant une dérogation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Flèche vers le bas 2" fillcolor="#b6b6b6" stroked="f" style="position:absolute;margin-left:351.05pt;margin-top:1.8pt;width:158.95pt;height:191.15pt;mso-position-horizontal-relative:margin" wp14:anchorId="07BD6B3B" type="shapetype_67">
                <w10:wrap type="square"/>
                <v:fill o:detectmouseclick="t" color2="#d1d1d1"/>
                <v:stroke color="#3465a4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Du 1er mars au 9 avril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Saisie au fil de l’eau des dossiers issus des écoles privées ou originaires d’écoles hors département du Rhône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Edition et remise d’un accusé de réception aux familles demandant une dérogation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Corpsdetexte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6D3A22F9">
                <wp:simplePos x="0" y="0"/>
                <wp:positionH relativeFrom="column">
                  <wp:posOffset>-236220</wp:posOffset>
                </wp:positionH>
                <wp:positionV relativeFrom="paragraph">
                  <wp:posOffset>83185</wp:posOffset>
                </wp:positionV>
                <wp:extent cx="4704715" cy="299085"/>
                <wp:effectExtent l="0" t="0" r="20320" b="25400"/>
                <wp:wrapNone/>
                <wp:docPr id="5" name="Organigramme : Processu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20" cy="2984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color="auto" w:fill="F4B083" w:themeFill="accent2" w:themeFillTint="9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15 juin 2021 : Résultats de l’affectation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Organigramme : Processus 4" fillcolor="#f4b196" stroked="t" style="position:absolute;margin-left:-18.6pt;margin-top:6.55pt;width:370.35pt;height:23.45pt" wp14:anchorId="6D3A22F9" type="shapetype_109">
                <w10:wrap type="square"/>
                <v:fill o:detectmouseclick="t" color2="#f7bca4"/>
                <v:stroke color="#ed7d31" weight="6480" joinstyle="miter" endcap="flat"/>
                <v:textbox>
                  <w:txbxContent>
                    <w:p>
                      <w:pPr>
                        <w:pStyle w:val="Contenudecadre"/>
                        <w:shd w:val="clear" w:color="auto" w:fill="F4B083" w:themeFill="accent2" w:themeFillTint="99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15 juin 2021 : Résultats de l’affectation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7F652EA3">
                <wp:simplePos x="0" y="0"/>
                <wp:positionH relativeFrom="leftMargin">
                  <wp:align>right</wp:align>
                </wp:positionH>
                <wp:positionV relativeFrom="paragraph">
                  <wp:posOffset>172720</wp:posOffset>
                </wp:positionV>
                <wp:extent cx="427355" cy="127635"/>
                <wp:effectExtent l="0" t="0" r="0" b="635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127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df297"/>
                            </a:gs>
                            <a:gs pos="50000">
                              <a:srgbClr val="d5f5c0"/>
                            </a:gs>
                            <a:gs pos="100000">
                              <a:srgbClr val="eaf8e0"/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#bdf297" stroked="f" style="position:absolute;margin-left:37.2pt;margin-top:13.6pt;width:33.55pt;height:9.95pt;mso-position-horizontal:right;mso-position-horizontal-relative:page" wp14:anchorId="7F652EA3">
                <w10:wrap type="none"/>
                <v:fill o:detectmouseclick="t" color2="#d5f5c0"/>
                <v:stroke color="#3465a4" weight="12600" joinstyle="miter" endcap="flat"/>
              </v:rect>
            </w:pict>
          </mc:Fallback>
        </mc:AlternateContent>
      </w:r>
    </w:p>
    <w:p>
      <w:pPr>
        <w:pStyle w:val="Corpsdetexte"/>
        <w:tabs>
          <w:tab w:val="clear" w:pos="708"/>
          <w:tab w:val="left" w:pos="1048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Actions à charge des directeurs d’école</w:t>
      </w:r>
    </w:p>
    <w:p>
      <w:pPr>
        <w:pStyle w:val="Corpsdetexte"/>
        <w:tabs>
          <w:tab w:val="clear" w:pos="708"/>
          <w:tab w:val="left" w:pos="1048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1397D709">
                <wp:simplePos x="0" y="0"/>
                <wp:positionH relativeFrom="leftMargin">
                  <wp:align>right</wp:align>
                </wp:positionH>
                <wp:positionV relativeFrom="paragraph">
                  <wp:posOffset>172085</wp:posOffset>
                </wp:positionV>
                <wp:extent cx="427355" cy="127635"/>
                <wp:effectExtent l="0" t="0" r="0" b="6350"/>
                <wp:wrapNone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127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/>
                        </a:gra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b6b6b6" stroked="f" style="position:absolute;margin-left:37.2pt;margin-top:13.55pt;width:33.55pt;height:9.95pt;mso-position-horizontal:right;mso-position-horizontal-relative:page" wp14:anchorId="1397D709">
                <w10:wrap type="none"/>
                <v:fill o:detectmouseclick="t" color2="#d1d1d1"/>
                <v:stroke color="#3465a4" weight="12600" joinstyle="miter" endcap="flat"/>
              </v:rect>
            </w:pict>
          </mc:Fallback>
        </mc:AlternateContent>
      </w:r>
      <w:r>
        <w:rPr/>
        <w:tab/>
      </w:r>
    </w:p>
    <w:p>
      <w:pPr>
        <w:pStyle w:val="Corpsdetexte"/>
        <w:tabs>
          <w:tab w:val="clear" w:pos="708"/>
          <w:tab w:val="left" w:pos="1048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Actions à la charge des principaux de collège</w:t>
      </w:r>
    </w:p>
    <w:p>
      <w:pPr>
        <w:pStyle w:val="Corpsdetexte"/>
        <w:tabs>
          <w:tab w:val="clear" w:pos="708"/>
          <w:tab w:val="left" w:pos="1048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69CDBE41">
                <wp:simplePos x="0" y="0"/>
                <wp:positionH relativeFrom="leftMargin">
                  <wp:align>right</wp:align>
                </wp:positionH>
                <wp:positionV relativeFrom="paragraph">
                  <wp:posOffset>172720</wp:posOffset>
                </wp:positionV>
                <wp:extent cx="427355" cy="127635"/>
                <wp:effectExtent l="0" t="0" r="0" b="6350"/>
                <wp:wrapNone/>
                <wp:docPr id="9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127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d0ff"/>
                            </a:gs>
                            <a:gs pos="50000">
                              <a:srgbClr val="bee0ff"/>
                            </a:gs>
                            <a:gs pos="100000">
                              <a:srgbClr val="deefff"/>
                            </a:gs>
                          </a:gsLst>
                          <a:lin ang="2700000"/>
                        </a:gra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5d0ff" stroked="f" style="position:absolute;margin-left:37.2pt;margin-top:13.6pt;width:33.55pt;height:9.95pt;mso-position-horizontal:right;mso-position-horizontal-relative:page" wp14:anchorId="69CDBE41">
                <w10:wrap type="none"/>
                <v:fill o:detectmouseclick="t" color2="#bee0ff"/>
                <v:stroke color="#3465a4" weight="12600" joinstyle="miter" endcap="flat"/>
              </v:rect>
            </w:pict>
          </mc:Fallback>
        </mc:AlternateContent>
      </w:r>
      <w:r>
        <w:rPr/>
        <w:tab/>
      </w:r>
    </w:p>
    <w:p>
      <w:pPr>
        <w:pStyle w:val="Corpsdetexte"/>
        <w:tabs>
          <w:tab w:val="clear" w:pos="708"/>
          <w:tab w:val="left" w:pos="1048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Action à charge de la DSDEN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7043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7f7043"/>
    <w:rPr>
      <w:rFonts w:ascii="Arial" w:hAnsi="Arial" w:cs="Arial"/>
      <w:sz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b399f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7f7043"/>
    <w:pPr>
      <w:spacing w:lineRule="auto" w:line="276"/>
    </w:pPr>
    <w:rPr>
      <w:sz w:val="20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b399f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diagramData" Target="diagrams/data4.xml"/><Relationship Id="rId4" Type="http://schemas.openxmlformats.org/officeDocument/2006/relationships/diagramLayout" Target="diagrams/layout4.xml"/><Relationship Id="rId5" Type="http://schemas.openxmlformats.org/officeDocument/2006/relationships/diagramQuickStyle" Target="diagrams/quickStyle4.xml"/><Relationship Id="rId6" Type="http://schemas.openxmlformats.org/officeDocument/2006/relationships/diagramColors" Target="diagrams/colors4.xml"/><Relationship Id="rId7" Type="http://schemas.microsoft.com/office/2007/relationships/diagramDrawing" Target="diagrams/drawing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4.xml><?xml version="1.0" encoding="utf-8"?>
<dgm:dataModel xmlns:dgm="http://schemas.openxmlformats.org/drawingml/2006/diagram" xmlns:a="http://schemas.openxmlformats.org/drawingml/2006/main">
  <dgm:ptLst>
    <dgm:pt modelId="{B2669554-56CD-4CDC-B94F-2BE5645B4E2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BBAC816-DD1C-45AD-9A26-51CF9261A906}">
      <dgm:prSet phldrT="[Texte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pPr algn="l"/>
          <a:r>
            <a:rPr lang="fr-FR" sz="700" b="1"/>
            <a:t>Etape 3</a:t>
          </a:r>
        </a:p>
        <a:p>
          <a:pPr algn="l"/>
          <a:r>
            <a:rPr lang="fr-FR" sz="700" b="1"/>
            <a:t>Du 15 mars</a:t>
          </a:r>
        </a:p>
        <a:p>
          <a:pPr algn="l"/>
          <a:r>
            <a:rPr lang="fr-FR" sz="700" b="1"/>
            <a:t> au 9 avril </a:t>
          </a:r>
        </a:p>
      </dgm:t>
    </dgm:pt>
    <dgm:pt modelId="{A8B43ACD-D703-4106-891E-AB952C321C5B}" type="parTrans" cxnId="{8830E1FF-DB67-4EDC-B390-9AB1690F0717}">
      <dgm:prSet/>
      <dgm:spPr/>
      <dgm:t>
        <a:bodyPr/>
        <a:lstStyle/>
        <a:p>
          <a:endParaRPr lang="fr-FR" sz="700"/>
        </a:p>
      </dgm:t>
    </dgm:pt>
    <dgm:pt modelId="{436B9AFB-7500-456E-8583-C4EF1F4AA054}" type="sibTrans" cxnId="{8830E1FF-DB67-4EDC-B390-9AB1690F0717}">
      <dgm:prSet/>
      <dgm:spPr/>
      <dgm:t>
        <a:bodyPr/>
        <a:lstStyle/>
        <a:p>
          <a:endParaRPr lang="fr-FR" sz="700"/>
        </a:p>
      </dgm:t>
    </dgm:pt>
    <dgm:pt modelId="{BE556B73-B1D0-4002-A4BE-848AD1485CD8}">
      <dgm:prSet phldrT="[Texte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r>
            <a:rPr lang="fr-FR" sz="800"/>
            <a:t>Saisie des voeux des familles exprimés sur le volet 2</a:t>
          </a:r>
        </a:p>
      </dgm:t>
    </dgm:pt>
    <dgm:pt modelId="{42D05C88-C099-420C-A3D4-4A402E2313E2}" type="parTrans" cxnId="{5A838CDA-D4C8-4603-92AD-37A2F2898184}">
      <dgm:prSet/>
      <dgm:spPr/>
      <dgm:t>
        <a:bodyPr/>
        <a:lstStyle/>
        <a:p>
          <a:endParaRPr lang="fr-FR" sz="700"/>
        </a:p>
      </dgm:t>
    </dgm:pt>
    <dgm:pt modelId="{25D5032B-38E8-40C6-BB10-52E7CA69407F}" type="sibTrans" cxnId="{5A838CDA-D4C8-4603-92AD-37A2F2898184}">
      <dgm:prSet/>
      <dgm:spPr/>
      <dgm:t>
        <a:bodyPr/>
        <a:lstStyle/>
        <a:p>
          <a:endParaRPr lang="fr-FR" sz="700"/>
        </a:p>
      </dgm:t>
    </dgm:pt>
    <dgm:pt modelId="{CCC5C3D2-C845-4630-9A44-1E08E0D9AC14}">
      <dgm:prSet phldrT="[Texte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r>
            <a:rPr lang="fr-FR" sz="800"/>
            <a:t>Saisie des décisions de passage </a:t>
          </a:r>
        </a:p>
      </dgm:t>
    </dgm:pt>
    <dgm:pt modelId="{B0C47056-BAFC-477D-A686-1DE7EAE2E420}" type="parTrans" cxnId="{866C587D-234A-443D-8D53-5DE61E2959F2}">
      <dgm:prSet/>
      <dgm:spPr/>
      <dgm:t>
        <a:bodyPr/>
        <a:lstStyle/>
        <a:p>
          <a:endParaRPr lang="fr-FR" sz="700"/>
        </a:p>
      </dgm:t>
    </dgm:pt>
    <dgm:pt modelId="{BEB34A87-EB47-463A-BCF9-BBE99E126A4A}" type="sibTrans" cxnId="{866C587D-234A-443D-8D53-5DE61E2959F2}">
      <dgm:prSet/>
      <dgm:spPr/>
      <dgm:t>
        <a:bodyPr/>
        <a:lstStyle/>
        <a:p>
          <a:endParaRPr lang="fr-FR" sz="700"/>
        </a:p>
      </dgm:t>
    </dgm:pt>
    <dgm:pt modelId="{3F3C432D-CEEC-4B16-A637-7458DD646E07}">
      <dgm:prSet phldrT="[Texte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pPr algn="l"/>
          <a:r>
            <a:rPr lang="fr-FR" sz="700" b="1"/>
            <a:t>Etape 4</a:t>
          </a:r>
        </a:p>
        <a:p>
          <a:pPr algn="l"/>
          <a:r>
            <a:rPr lang="fr-FR" sz="700" b="1"/>
            <a:t>9 avril </a:t>
          </a:r>
        </a:p>
        <a:p>
          <a:pPr algn="l"/>
          <a:r>
            <a:rPr lang="fr-FR" sz="700" b="1"/>
            <a:t>avant 16h </a:t>
          </a:r>
        </a:p>
      </dgm:t>
    </dgm:pt>
    <dgm:pt modelId="{2E353FC7-CC7C-4DB7-B79F-9D33F4541E0A}" type="parTrans" cxnId="{E793B87B-EE8B-4DC8-AA5A-73F7063EC6ED}">
      <dgm:prSet/>
      <dgm:spPr/>
      <dgm:t>
        <a:bodyPr/>
        <a:lstStyle/>
        <a:p>
          <a:endParaRPr lang="fr-FR" sz="700"/>
        </a:p>
      </dgm:t>
    </dgm:pt>
    <dgm:pt modelId="{58FDA142-4A4A-45F1-90D4-0216D90C502D}" type="sibTrans" cxnId="{E793B87B-EE8B-4DC8-AA5A-73F7063EC6ED}">
      <dgm:prSet/>
      <dgm:spPr/>
      <dgm:t>
        <a:bodyPr/>
        <a:lstStyle/>
        <a:p>
          <a:endParaRPr lang="fr-FR" sz="700"/>
        </a:p>
      </dgm:t>
    </dgm:pt>
    <dgm:pt modelId="{0AC96043-19C4-463A-B02E-FB1C9BE8E302}">
      <dgm:prSet phldrT="[Texte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r>
            <a:rPr lang="fr-FR" sz="800"/>
            <a:t>Validation de la saisie des voeux par les écoles : une saisie incomplète même d'un seul élève est bloquante. Une validation doit être faite aprés chaque modification  </a:t>
          </a:r>
        </a:p>
      </dgm:t>
    </dgm:pt>
    <dgm:pt modelId="{1FEA9C1F-809E-41D7-BE67-C0D43A0F61BA}" type="parTrans" cxnId="{987ABE6C-089F-43D9-A7A5-273B6B13F9DE}">
      <dgm:prSet/>
      <dgm:spPr/>
      <dgm:t>
        <a:bodyPr/>
        <a:lstStyle/>
        <a:p>
          <a:endParaRPr lang="fr-FR" sz="700"/>
        </a:p>
      </dgm:t>
    </dgm:pt>
    <dgm:pt modelId="{EA2157BF-39B3-4CB0-955D-DC64A0D04F4E}" type="sibTrans" cxnId="{987ABE6C-089F-43D9-A7A5-273B6B13F9DE}">
      <dgm:prSet/>
      <dgm:spPr/>
      <dgm:t>
        <a:bodyPr/>
        <a:lstStyle/>
        <a:p>
          <a:endParaRPr lang="fr-FR" sz="700"/>
        </a:p>
      </dgm:t>
    </dgm:pt>
    <dgm:pt modelId="{DEAC0683-2DCC-47EB-9447-7E9DE5B2B32F}">
      <dgm:prSet phldrT="[Texte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pPr algn="l"/>
          <a:r>
            <a:rPr lang="fr-FR" sz="700" b="1"/>
            <a:t>Etape 4</a:t>
          </a:r>
        </a:p>
        <a:p>
          <a:pPr algn="l"/>
          <a:r>
            <a:rPr lang="fr-FR" sz="700" b="1"/>
            <a:t>Du 28 avril </a:t>
          </a:r>
        </a:p>
        <a:p>
          <a:pPr algn="l"/>
          <a:r>
            <a:rPr lang="fr-FR" sz="700" b="1"/>
            <a:t>au 15 juin </a:t>
          </a:r>
        </a:p>
      </dgm:t>
    </dgm:pt>
    <dgm:pt modelId="{7D90E65E-5997-4908-9409-BF7E49D37C1F}" type="parTrans" cxnId="{FF83C221-CB09-467F-9F58-62D85AECA195}">
      <dgm:prSet/>
      <dgm:spPr/>
      <dgm:t>
        <a:bodyPr/>
        <a:lstStyle/>
        <a:p>
          <a:endParaRPr lang="fr-FR" sz="700"/>
        </a:p>
      </dgm:t>
    </dgm:pt>
    <dgm:pt modelId="{ABCB7392-9726-4E34-BF1C-FE99773DE890}" type="sibTrans" cxnId="{FF83C221-CB09-467F-9F58-62D85AECA195}">
      <dgm:prSet/>
      <dgm:spPr/>
      <dgm:t>
        <a:bodyPr/>
        <a:lstStyle/>
        <a:p>
          <a:endParaRPr lang="fr-FR" sz="700"/>
        </a:p>
      </dgm:t>
    </dgm:pt>
    <dgm:pt modelId="{62D8B647-D185-458E-B61B-30010483D39C}">
      <dgm:prSet phldrT="[Texte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r>
            <a:rPr lang="fr-FR" sz="800"/>
            <a:t>Contrôle des saisies validées </a:t>
          </a:r>
        </a:p>
      </dgm:t>
    </dgm:pt>
    <dgm:pt modelId="{DD2C81CA-BA62-4E83-AD19-94EE8BC7BE7C}" type="parTrans" cxnId="{10499B1F-6821-4C15-83E8-3138CB6E2C52}">
      <dgm:prSet/>
      <dgm:spPr/>
      <dgm:t>
        <a:bodyPr/>
        <a:lstStyle/>
        <a:p>
          <a:endParaRPr lang="fr-FR" sz="700"/>
        </a:p>
      </dgm:t>
    </dgm:pt>
    <dgm:pt modelId="{02E79802-E203-40D8-9876-3535BEE7D227}" type="sibTrans" cxnId="{10499B1F-6821-4C15-83E8-3138CB6E2C52}">
      <dgm:prSet/>
      <dgm:spPr/>
      <dgm:t>
        <a:bodyPr/>
        <a:lstStyle/>
        <a:p>
          <a:endParaRPr lang="fr-FR" sz="700"/>
        </a:p>
      </dgm:t>
    </dgm:pt>
    <dgm:pt modelId="{7DA08A00-94AC-4192-A4F0-FF4DD61C8A75}">
      <dgm:prSet phldrT="[Texte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r>
            <a:rPr lang="fr-FR" sz="800"/>
            <a:t>Organisation des commissions départementales d'affectation </a:t>
          </a:r>
        </a:p>
      </dgm:t>
    </dgm:pt>
    <dgm:pt modelId="{195E4B31-1D45-4B69-970E-0C01EF1BB2A3}" type="parTrans" cxnId="{9029CFE7-9290-4A0E-9ED0-08CBFBDD4A04}">
      <dgm:prSet/>
      <dgm:spPr/>
      <dgm:t>
        <a:bodyPr/>
        <a:lstStyle/>
        <a:p>
          <a:endParaRPr lang="fr-FR" sz="700"/>
        </a:p>
      </dgm:t>
    </dgm:pt>
    <dgm:pt modelId="{3A0BB7DA-C4BA-431D-9407-EB9682419F34}" type="sibTrans" cxnId="{9029CFE7-9290-4A0E-9ED0-08CBFBDD4A04}">
      <dgm:prSet/>
      <dgm:spPr/>
      <dgm:t>
        <a:bodyPr/>
        <a:lstStyle/>
        <a:p>
          <a:endParaRPr lang="fr-FR" sz="700"/>
        </a:p>
      </dgm:t>
    </dgm:pt>
    <dgm:pt modelId="{D75C569E-546C-4E3D-8563-0847C71D86A4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pPr algn="l"/>
          <a:r>
            <a:rPr lang="fr-FR" sz="700" b="1"/>
            <a:t>Etape 2</a:t>
          </a:r>
        </a:p>
        <a:p>
          <a:pPr algn="l"/>
          <a:r>
            <a:rPr lang="fr-FR" sz="700" b="1"/>
            <a:t>Du 5 au 12 mars </a:t>
          </a:r>
        </a:p>
      </dgm:t>
    </dgm:pt>
    <dgm:pt modelId="{A2580919-BB2E-4668-B667-144F8A7EC6AB}" type="parTrans" cxnId="{BB6C240A-C468-497F-A588-A58B47B99E4A}">
      <dgm:prSet/>
      <dgm:spPr/>
      <dgm:t>
        <a:bodyPr/>
        <a:lstStyle/>
        <a:p>
          <a:endParaRPr lang="fr-FR" sz="700"/>
        </a:p>
      </dgm:t>
    </dgm:pt>
    <dgm:pt modelId="{EF265D25-93B5-4427-A435-6C47A1068122}" type="sibTrans" cxnId="{BB6C240A-C468-497F-A588-A58B47B99E4A}">
      <dgm:prSet/>
      <dgm:spPr/>
      <dgm:t>
        <a:bodyPr/>
        <a:lstStyle/>
        <a:p>
          <a:endParaRPr lang="fr-FR" sz="700"/>
        </a:p>
      </dgm:t>
    </dgm:pt>
    <dgm:pt modelId="{7B6458A9-5C01-4369-AB95-A51290DEFE5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pPr algn="l"/>
          <a:r>
            <a:rPr lang="fr-FR" sz="700" b="1"/>
            <a:t>Etape 1 </a:t>
          </a:r>
        </a:p>
        <a:p>
          <a:pPr algn="l"/>
          <a:r>
            <a:rPr lang="fr-FR" sz="700" b="1"/>
            <a:t>Du 1er au 5 mars </a:t>
          </a:r>
        </a:p>
      </dgm:t>
    </dgm:pt>
    <dgm:pt modelId="{217B1CEB-502C-4243-96A2-2D5E204A9101}" type="parTrans" cxnId="{A682EFFE-A6D4-4E61-9025-6E7D2F32FCCE}">
      <dgm:prSet/>
      <dgm:spPr/>
      <dgm:t>
        <a:bodyPr/>
        <a:lstStyle/>
        <a:p>
          <a:endParaRPr lang="fr-FR" sz="700"/>
        </a:p>
      </dgm:t>
    </dgm:pt>
    <dgm:pt modelId="{1D9824D8-6450-4630-9327-5665676ECEB8}" type="sibTrans" cxnId="{A682EFFE-A6D4-4E61-9025-6E7D2F32FCCE}">
      <dgm:prSet/>
      <dgm:spPr/>
      <dgm:t>
        <a:bodyPr/>
        <a:lstStyle/>
        <a:p>
          <a:endParaRPr lang="fr-FR" sz="700"/>
        </a:p>
      </dgm:t>
    </dgm:pt>
    <dgm:pt modelId="{EA309C34-26C8-4A62-9547-47D739B2261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r>
            <a:rPr lang="fr-FR" sz="800"/>
            <a:t>Edition et remise aux familles des volets 1 pré-remplis dans Affelent 6e (et si nécessaire du volet 1 bis)  </a:t>
          </a:r>
        </a:p>
      </dgm:t>
    </dgm:pt>
    <dgm:pt modelId="{FFAB069D-0566-4A31-9BEC-2DE209BB4E30}" type="parTrans" cxnId="{EDDC45DF-F856-4174-AAD7-AB7AAE37A156}">
      <dgm:prSet/>
      <dgm:spPr/>
      <dgm:t>
        <a:bodyPr/>
        <a:lstStyle/>
        <a:p>
          <a:endParaRPr lang="fr-FR"/>
        </a:p>
      </dgm:t>
    </dgm:pt>
    <dgm:pt modelId="{59F5EC5F-A544-4684-A781-EA6FC1CA5003}" type="sibTrans" cxnId="{EDDC45DF-F856-4174-AAD7-AB7AAE37A156}">
      <dgm:prSet/>
      <dgm:spPr/>
      <dgm:t>
        <a:bodyPr/>
        <a:lstStyle/>
        <a:p>
          <a:endParaRPr lang="fr-FR"/>
        </a:p>
      </dgm:t>
    </dgm:pt>
    <dgm:pt modelId="{FE62C10C-8041-478E-970C-2C72D1D131D2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endParaRPr lang="fr-FR" sz="1400"/>
        </a:p>
      </dgm:t>
    </dgm:pt>
    <dgm:pt modelId="{58E4250C-6D71-4E37-87BF-F50AA4064D9E}" type="parTrans" cxnId="{65358544-224E-4B95-A17C-70847EB237AE}">
      <dgm:prSet/>
      <dgm:spPr/>
      <dgm:t>
        <a:bodyPr/>
        <a:lstStyle/>
        <a:p>
          <a:endParaRPr lang="fr-FR"/>
        </a:p>
      </dgm:t>
    </dgm:pt>
    <dgm:pt modelId="{B17F505A-0D8F-4706-9D3B-3866465C30DF}" type="sibTrans" cxnId="{65358544-224E-4B95-A17C-70847EB237AE}">
      <dgm:prSet/>
      <dgm:spPr/>
      <dgm:t>
        <a:bodyPr/>
        <a:lstStyle/>
        <a:p>
          <a:endParaRPr lang="fr-FR"/>
        </a:p>
      </dgm:t>
    </dgm:pt>
    <dgm:pt modelId="{40E411B6-CAD2-4D2D-9F42-CF2BE0851AE1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r>
            <a:rPr lang="fr-FR" sz="800"/>
            <a:t>Edition et remise aux familles des volets 2</a:t>
          </a:r>
        </a:p>
      </dgm:t>
    </dgm:pt>
    <dgm:pt modelId="{465C3200-6A54-406F-A02E-30F2AC778ACA}" type="parTrans" cxnId="{D7029DF4-E6B9-4200-A4E2-6930D8F8934D}">
      <dgm:prSet/>
      <dgm:spPr/>
      <dgm:t>
        <a:bodyPr/>
        <a:lstStyle/>
        <a:p>
          <a:endParaRPr lang="fr-FR"/>
        </a:p>
      </dgm:t>
    </dgm:pt>
    <dgm:pt modelId="{A6AD8416-F921-45F8-915E-CC14A11A035A}" type="sibTrans" cxnId="{D7029DF4-E6B9-4200-A4E2-6930D8F8934D}">
      <dgm:prSet/>
      <dgm:spPr/>
      <dgm:t>
        <a:bodyPr/>
        <a:lstStyle/>
        <a:p>
          <a:endParaRPr lang="fr-FR"/>
        </a:p>
      </dgm:t>
    </dgm:pt>
    <dgm:pt modelId="{04926EA5-9F41-43CA-B2B6-C26E426A87EA}">
      <dgm:prSet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endParaRPr lang="fr-FR" sz="1400"/>
        </a:p>
      </dgm:t>
    </dgm:pt>
    <dgm:pt modelId="{FBF99E8A-1516-4942-9D37-418F11C8F8E2}" type="parTrans" cxnId="{959114B2-ED83-4141-859D-ECD82A6B34C0}">
      <dgm:prSet/>
      <dgm:spPr/>
      <dgm:t>
        <a:bodyPr/>
        <a:lstStyle/>
        <a:p>
          <a:endParaRPr lang="fr-FR"/>
        </a:p>
      </dgm:t>
    </dgm:pt>
    <dgm:pt modelId="{ACE5D719-8AB0-40A4-A3A4-9B14ED564C6E}" type="sibTrans" cxnId="{959114B2-ED83-4141-859D-ECD82A6B34C0}">
      <dgm:prSet/>
      <dgm:spPr/>
      <dgm:t>
        <a:bodyPr/>
        <a:lstStyle/>
        <a:p>
          <a:endParaRPr lang="fr-FR"/>
        </a:p>
      </dgm:t>
    </dgm:pt>
    <dgm:pt modelId="{1995CDAE-46E6-403A-95C8-0CA89AE30F70}">
      <dgm:prSet phldrT="[Texte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</dgm:spPr>
      <dgm:t>
        <a:bodyPr/>
        <a:lstStyle/>
        <a:p>
          <a:r>
            <a:rPr lang="fr-FR" sz="800"/>
            <a:t>Traitement informatique et travaux préparatoires à l'affectation </a:t>
          </a:r>
        </a:p>
      </dgm:t>
    </dgm:pt>
    <dgm:pt modelId="{61A3D3C5-82E4-4781-B0D5-F0722A111753}" type="parTrans" cxnId="{CC9EBB74-2E2C-4923-83B0-7810EAD3D12E}">
      <dgm:prSet/>
      <dgm:spPr/>
      <dgm:t>
        <a:bodyPr/>
        <a:lstStyle/>
        <a:p>
          <a:endParaRPr lang="fr-FR"/>
        </a:p>
      </dgm:t>
    </dgm:pt>
    <dgm:pt modelId="{090D7C14-88DF-4232-91FB-BCFA304B3110}" type="sibTrans" cxnId="{CC9EBB74-2E2C-4923-83B0-7810EAD3D12E}">
      <dgm:prSet/>
      <dgm:spPr/>
      <dgm:t>
        <a:bodyPr/>
        <a:lstStyle/>
        <a:p>
          <a:endParaRPr lang="fr-FR"/>
        </a:p>
      </dgm:t>
    </dgm:pt>
    <dgm:pt modelId="{6039854E-D068-40F7-8061-49F0696F224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r>
            <a:rPr lang="fr-FR" sz="800"/>
            <a:t>Edition et remise d'un accusé récéption aux familles demandant une dérogation</a:t>
          </a:r>
        </a:p>
      </dgm:t>
    </dgm:pt>
    <dgm:pt modelId="{46E8700F-829E-402B-BFF7-BE6D293B3354}" type="sibTrans" cxnId="{F78CFE93-6E8F-4BAF-9866-1D17CC6E5374}">
      <dgm:prSet/>
      <dgm:spPr/>
      <dgm:t>
        <a:bodyPr/>
        <a:lstStyle/>
        <a:p>
          <a:endParaRPr lang="fr-FR"/>
        </a:p>
      </dgm:t>
    </dgm:pt>
    <dgm:pt modelId="{EB08ECB6-69C4-40FC-B1BC-A0066414916E}" type="parTrans" cxnId="{F78CFE93-6E8F-4BAF-9866-1D17CC6E5374}">
      <dgm:prSet/>
      <dgm:spPr/>
      <dgm:t>
        <a:bodyPr/>
        <a:lstStyle/>
        <a:p>
          <a:endParaRPr lang="fr-FR"/>
        </a:p>
      </dgm:t>
    </dgm:pt>
    <dgm:pt modelId="{9DC39D50-A565-47D8-A274-FB6FADC85B9C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endParaRPr lang="fr-FR" sz="800"/>
        </a:p>
      </dgm:t>
    </dgm:pt>
    <dgm:pt modelId="{46CA1435-1192-4FC5-A5EA-5CF0ACFEDDF1}" type="parTrans" cxnId="{3EA7B0FF-2766-48D1-845E-291AB09E4B8D}">
      <dgm:prSet/>
      <dgm:spPr/>
      <dgm:t>
        <a:bodyPr/>
        <a:lstStyle/>
        <a:p>
          <a:endParaRPr lang="fr-FR"/>
        </a:p>
      </dgm:t>
    </dgm:pt>
    <dgm:pt modelId="{CDB91E01-1E96-4728-8B56-8DFD654A34F4}" type="sibTrans" cxnId="{3EA7B0FF-2766-48D1-845E-291AB09E4B8D}">
      <dgm:prSet/>
      <dgm:spPr/>
      <dgm:t>
        <a:bodyPr/>
        <a:lstStyle/>
        <a:p>
          <a:endParaRPr lang="fr-FR"/>
        </a:p>
      </dgm:t>
    </dgm:pt>
    <dgm:pt modelId="{EEEC6895-79B6-4E38-BF76-DEA83C56768E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>
          <a:solidFill>
            <a:schemeClr val="bg1"/>
          </a:solidFill>
        </a:ln>
      </dgm:spPr>
      <dgm:t>
        <a:bodyPr/>
        <a:lstStyle/>
        <a:p>
          <a:endParaRPr lang="fr-FR" sz="800"/>
        </a:p>
      </dgm:t>
    </dgm:pt>
    <dgm:pt modelId="{109C41D2-FDA2-4DE3-94C9-018D794FC247}" type="parTrans" cxnId="{88EB8A23-4873-4D4E-80DF-634BF378CC32}">
      <dgm:prSet/>
      <dgm:spPr/>
      <dgm:t>
        <a:bodyPr/>
        <a:lstStyle/>
        <a:p>
          <a:endParaRPr lang="fr-FR"/>
        </a:p>
      </dgm:t>
    </dgm:pt>
    <dgm:pt modelId="{0ACF4851-4A27-4619-AC43-CE0738822CC8}" type="sibTrans" cxnId="{88EB8A23-4873-4D4E-80DF-634BF378CC32}">
      <dgm:prSet/>
      <dgm:spPr/>
      <dgm:t>
        <a:bodyPr/>
        <a:lstStyle/>
        <a:p>
          <a:endParaRPr lang="fr-FR"/>
        </a:p>
      </dgm:t>
    </dgm:pt>
    <dgm:pt modelId="{1A670BB7-D2EB-49CA-BD15-06EF90051280}" type="pres">
      <dgm:prSet presAssocID="{B2669554-56CD-4CDC-B94F-2BE5645B4E2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4AF351-FD60-4FDC-8668-ADB015580898}" type="pres">
      <dgm:prSet presAssocID="{7B6458A9-5C01-4369-AB95-A51290DEFE58}" presName="composite" presStyleCnt="0"/>
      <dgm:spPr/>
    </dgm:pt>
    <dgm:pt modelId="{F32731BA-953B-4C96-9CFE-E94ADCCE7AE1}" type="pres">
      <dgm:prSet presAssocID="{7B6458A9-5C01-4369-AB95-A51290DEFE58}" presName="parentText" presStyleLbl="alignNode1" presStyleIdx="0" presStyleCnt="5" custScaleX="173061">
        <dgm:presLayoutVars>
          <dgm:chMax val="1"/>
          <dgm:bulletEnabled val="1"/>
        </dgm:presLayoutVars>
      </dgm:prSet>
      <dgm:spPr>
        <a:prstGeom prst="rightArrowCallout">
          <a:avLst/>
        </a:prstGeom>
      </dgm:spPr>
      <dgm:t>
        <a:bodyPr/>
        <a:lstStyle/>
        <a:p>
          <a:endParaRPr lang="fr-FR"/>
        </a:p>
      </dgm:t>
    </dgm:pt>
    <dgm:pt modelId="{126F485F-377A-49E6-9FC4-B35B44C844D7}" type="pres">
      <dgm:prSet presAssocID="{7B6458A9-5C01-4369-AB95-A51290DEFE58}" presName="descendantText" presStyleLbl="alignAcc1" presStyleIdx="0" presStyleCnt="5">
        <dgm:presLayoutVars>
          <dgm:bulletEnabled val="1"/>
        </dgm:presLayoutVars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D512A181-5A66-4A5A-B1B0-289022E6B452}" type="pres">
      <dgm:prSet presAssocID="{1D9824D8-6450-4630-9327-5665676ECEB8}" presName="sp" presStyleCnt="0"/>
      <dgm:spPr/>
    </dgm:pt>
    <dgm:pt modelId="{78D1147A-26E6-4EF8-A172-D15D549AFC5D}" type="pres">
      <dgm:prSet presAssocID="{D75C569E-546C-4E3D-8563-0847C71D86A4}" presName="composite" presStyleCnt="0"/>
      <dgm:spPr/>
    </dgm:pt>
    <dgm:pt modelId="{DFA6497B-B337-487D-A98D-D2D8365BC040}" type="pres">
      <dgm:prSet presAssocID="{D75C569E-546C-4E3D-8563-0847C71D86A4}" presName="parentText" presStyleLbl="alignNode1" presStyleIdx="1" presStyleCnt="5" custScaleX="180343">
        <dgm:presLayoutVars>
          <dgm:chMax val="1"/>
          <dgm:bulletEnabled val="1"/>
        </dgm:presLayoutVars>
      </dgm:prSet>
      <dgm:spPr>
        <a:prstGeom prst="rightArrowCallout">
          <a:avLst/>
        </a:prstGeom>
      </dgm:spPr>
      <dgm:t>
        <a:bodyPr/>
        <a:lstStyle/>
        <a:p>
          <a:endParaRPr lang="fr-FR"/>
        </a:p>
      </dgm:t>
    </dgm:pt>
    <dgm:pt modelId="{8CC25AFE-2AF7-4F8B-85E9-5540D967597F}" type="pres">
      <dgm:prSet presAssocID="{D75C569E-546C-4E3D-8563-0847C71D86A4}" presName="descendantText" presStyleLbl="alignAcc1" presStyleIdx="1" presStyleCnt="5">
        <dgm:presLayoutVars>
          <dgm:bulletEnabled val="1"/>
        </dgm:presLayoutVars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A0847AA0-CD19-4D74-89C0-A6A8CC7D93F8}" type="pres">
      <dgm:prSet presAssocID="{EF265D25-93B5-4427-A435-6C47A1068122}" presName="sp" presStyleCnt="0"/>
      <dgm:spPr/>
    </dgm:pt>
    <dgm:pt modelId="{FCEF5C2B-9F79-4462-8E7D-CE2B93B7F9DF}" type="pres">
      <dgm:prSet presAssocID="{7BBAC816-DD1C-45AD-9A26-51CF9261A906}" presName="composite" presStyleCnt="0"/>
      <dgm:spPr/>
    </dgm:pt>
    <dgm:pt modelId="{CD09686C-1065-4BEE-9369-AD59F6CCF664}" type="pres">
      <dgm:prSet presAssocID="{7BBAC816-DD1C-45AD-9A26-51CF9261A906}" presName="parentText" presStyleLbl="alignNode1" presStyleIdx="2" presStyleCnt="5" custScaleX="181726">
        <dgm:presLayoutVars>
          <dgm:chMax val="1"/>
          <dgm:bulletEnabled val="1"/>
        </dgm:presLayoutVars>
      </dgm:prSet>
      <dgm:spPr>
        <a:prstGeom prst="rightArrowCallout">
          <a:avLst/>
        </a:prstGeom>
      </dgm:spPr>
      <dgm:t>
        <a:bodyPr/>
        <a:lstStyle/>
        <a:p>
          <a:endParaRPr lang="fr-FR"/>
        </a:p>
      </dgm:t>
    </dgm:pt>
    <dgm:pt modelId="{5D0EBDC7-20C1-44C2-ACE3-DA7E1D8AFE7E}" type="pres">
      <dgm:prSet presAssocID="{7BBAC816-DD1C-45AD-9A26-51CF9261A906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E572C9B-0553-403D-884E-D74A06270E70}" type="pres">
      <dgm:prSet presAssocID="{436B9AFB-7500-456E-8583-C4EF1F4AA054}" presName="sp" presStyleCnt="0"/>
      <dgm:spPr/>
    </dgm:pt>
    <dgm:pt modelId="{28A2F3A1-E384-4B34-A2D7-1E66E6386F8A}" type="pres">
      <dgm:prSet presAssocID="{3F3C432D-CEEC-4B16-A637-7458DD646E07}" presName="composite" presStyleCnt="0"/>
      <dgm:spPr/>
    </dgm:pt>
    <dgm:pt modelId="{EC305C97-3A14-42FA-95CF-918CD486055E}" type="pres">
      <dgm:prSet presAssocID="{3F3C432D-CEEC-4B16-A637-7458DD646E07}" presName="parentText" presStyleLbl="alignNode1" presStyleIdx="3" presStyleCnt="5" custScaleX="184675">
        <dgm:presLayoutVars>
          <dgm:chMax val="1"/>
          <dgm:bulletEnabled val="1"/>
        </dgm:presLayoutVars>
      </dgm:prSet>
      <dgm:spPr>
        <a:prstGeom prst="rightArrowCallout">
          <a:avLst/>
        </a:prstGeom>
      </dgm:spPr>
      <dgm:t>
        <a:bodyPr/>
        <a:lstStyle/>
        <a:p>
          <a:endParaRPr lang="fr-FR"/>
        </a:p>
      </dgm:t>
    </dgm:pt>
    <dgm:pt modelId="{B5B0F265-0C7A-4255-8B77-708F6F889290}" type="pres">
      <dgm:prSet presAssocID="{3F3C432D-CEEC-4B16-A637-7458DD646E07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35EE1E7-744D-49DA-B08D-AB683B636826}" type="pres">
      <dgm:prSet presAssocID="{58FDA142-4A4A-45F1-90D4-0216D90C502D}" presName="sp" presStyleCnt="0"/>
      <dgm:spPr/>
    </dgm:pt>
    <dgm:pt modelId="{BB209E00-38C0-42D3-A6F7-F1C761C6E718}" type="pres">
      <dgm:prSet presAssocID="{DEAC0683-2DCC-47EB-9447-7E9DE5B2B32F}" presName="composite" presStyleCnt="0"/>
      <dgm:spPr/>
    </dgm:pt>
    <dgm:pt modelId="{CC9FC4A6-3C8A-4587-872D-1DB8CE969B71}" type="pres">
      <dgm:prSet presAssocID="{DEAC0683-2DCC-47EB-9447-7E9DE5B2B32F}" presName="parentText" presStyleLbl="alignNode1" presStyleIdx="4" presStyleCnt="5" custScaleX="195180">
        <dgm:presLayoutVars>
          <dgm:chMax val="1"/>
          <dgm:bulletEnabled val="1"/>
        </dgm:presLayoutVars>
      </dgm:prSet>
      <dgm:spPr>
        <a:prstGeom prst="rightArrowCallout">
          <a:avLst/>
        </a:prstGeom>
      </dgm:spPr>
      <dgm:t>
        <a:bodyPr/>
        <a:lstStyle/>
        <a:p>
          <a:endParaRPr lang="fr-FR"/>
        </a:p>
      </dgm:t>
    </dgm:pt>
    <dgm:pt modelId="{F6E394D8-7A2A-4A24-899C-32BE7AB10432}" type="pres">
      <dgm:prSet presAssocID="{DEAC0683-2DCC-47EB-9447-7E9DE5B2B32F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D399502-CF84-4DE5-97F4-5209170F0901}" type="presOf" srcId="{DEAC0683-2DCC-47EB-9447-7E9DE5B2B32F}" destId="{CC9FC4A6-3C8A-4587-872D-1DB8CE969B71}" srcOrd="0" destOrd="0" presId="urn:microsoft.com/office/officeart/2005/8/layout/chevron2"/>
    <dgm:cxn modelId="{A1A1CC8E-C7CD-4F90-89D5-76F7EA34A551}" type="presOf" srcId="{62D8B647-D185-458E-B61B-30010483D39C}" destId="{F6E394D8-7A2A-4A24-899C-32BE7AB10432}" srcOrd="0" destOrd="0" presId="urn:microsoft.com/office/officeart/2005/8/layout/chevron2"/>
    <dgm:cxn modelId="{2BEC3700-3791-4DDC-8AC9-C6ED0B53398E}" type="presOf" srcId="{EA309C34-26C8-4A62-9547-47D739B22610}" destId="{126F485F-377A-49E6-9FC4-B35B44C844D7}" srcOrd="0" destOrd="1" presId="urn:microsoft.com/office/officeart/2005/8/layout/chevron2"/>
    <dgm:cxn modelId="{84586C6A-FDBB-4010-9028-65A19BCBCB09}" type="presOf" srcId="{CCC5C3D2-C845-4630-9A44-1E08E0D9AC14}" destId="{5D0EBDC7-20C1-44C2-ACE3-DA7E1D8AFE7E}" srcOrd="0" destOrd="1" presId="urn:microsoft.com/office/officeart/2005/8/layout/chevron2"/>
    <dgm:cxn modelId="{E8F4AEB8-47AB-46C7-B441-D968AF280627}" type="presOf" srcId="{FE62C10C-8041-478E-970C-2C72D1D131D2}" destId="{126F485F-377A-49E6-9FC4-B35B44C844D7}" srcOrd="0" destOrd="2" presId="urn:microsoft.com/office/officeart/2005/8/layout/chevron2"/>
    <dgm:cxn modelId="{5A838CDA-D4C8-4603-92AD-37A2F2898184}" srcId="{7BBAC816-DD1C-45AD-9A26-51CF9261A906}" destId="{BE556B73-B1D0-4002-A4BE-848AD1485CD8}" srcOrd="0" destOrd="0" parTransId="{42D05C88-C099-420C-A3D4-4A402E2313E2}" sibTransId="{25D5032B-38E8-40C6-BB10-52E7CA69407F}"/>
    <dgm:cxn modelId="{CDFBE4D1-729F-4917-BCA9-7D5BCBC4352D}" type="presOf" srcId="{EEEC6895-79B6-4E38-BF76-DEA83C56768E}" destId="{126F485F-377A-49E6-9FC4-B35B44C844D7}" srcOrd="0" destOrd="0" presId="urn:microsoft.com/office/officeart/2005/8/layout/chevron2"/>
    <dgm:cxn modelId="{C9BAF191-64A2-477B-A463-EC3431561C57}" type="presOf" srcId="{04926EA5-9F41-43CA-B2B6-C26E426A87EA}" destId="{8CC25AFE-2AF7-4F8B-85E9-5540D967597F}" srcOrd="0" destOrd="3" presId="urn:microsoft.com/office/officeart/2005/8/layout/chevron2"/>
    <dgm:cxn modelId="{7F6381FE-5737-4796-B525-6BB5A677BB99}" type="presOf" srcId="{BE556B73-B1D0-4002-A4BE-848AD1485CD8}" destId="{5D0EBDC7-20C1-44C2-ACE3-DA7E1D8AFE7E}" srcOrd="0" destOrd="0" presId="urn:microsoft.com/office/officeart/2005/8/layout/chevron2"/>
    <dgm:cxn modelId="{65358544-224E-4B95-A17C-70847EB237AE}" srcId="{7B6458A9-5C01-4369-AB95-A51290DEFE58}" destId="{FE62C10C-8041-478E-970C-2C72D1D131D2}" srcOrd="2" destOrd="0" parTransId="{58E4250C-6D71-4E37-87BF-F50AA4064D9E}" sibTransId="{B17F505A-0D8F-4706-9D3B-3866465C30DF}"/>
    <dgm:cxn modelId="{B0FC5F4A-B315-414C-8F44-779EA3F3F847}" type="presOf" srcId="{D75C569E-546C-4E3D-8563-0847C71D86A4}" destId="{DFA6497B-B337-487D-A98D-D2D8365BC040}" srcOrd="0" destOrd="0" presId="urn:microsoft.com/office/officeart/2005/8/layout/chevron2"/>
    <dgm:cxn modelId="{BB6C240A-C468-497F-A588-A58B47B99E4A}" srcId="{B2669554-56CD-4CDC-B94F-2BE5645B4E2B}" destId="{D75C569E-546C-4E3D-8563-0847C71D86A4}" srcOrd="1" destOrd="0" parTransId="{A2580919-BB2E-4668-B667-144F8A7EC6AB}" sibTransId="{EF265D25-93B5-4427-A435-6C47A1068122}"/>
    <dgm:cxn modelId="{8DCDBFC2-A920-4F0F-94B4-1452E5BDCE9D}" type="presOf" srcId="{3F3C432D-CEEC-4B16-A637-7458DD646E07}" destId="{EC305C97-3A14-42FA-95CF-918CD486055E}" srcOrd="0" destOrd="0" presId="urn:microsoft.com/office/officeart/2005/8/layout/chevron2"/>
    <dgm:cxn modelId="{1197EDFE-C2DB-46E7-BA52-4B1836C027B0}" type="presOf" srcId="{6039854E-D068-40F7-8061-49F0696F2240}" destId="{8CC25AFE-2AF7-4F8B-85E9-5540D967597F}" srcOrd="0" destOrd="2" presId="urn:microsoft.com/office/officeart/2005/8/layout/chevron2"/>
    <dgm:cxn modelId="{C0ED86A1-31C6-46C5-8CFC-8934350642D9}" type="presOf" srcId="{9DC39D50-A565-47D8-A274-FB6FADC85B9C}" destId="{8CC25AFE-2AF7-4F8B-85E9-5540D967597F}" srcOrd="0" destOrd="0" presId="urn:microsoft.com/office/officeart/2005/8/layout/chevron2"/>
    <dgm:cxn modelId="{959114B2-ED83-4141-859D-ECD82A6B34C0}" srcId="{D75C569E-546C-4E3D-8563-0847C71D86A4}" destId="{04926EA5-9F41-43CA-B2B6-C26E426A87EA}" srcOrd="3" destOrd="0" parTransId="{FBF99E8A-1516-4942-9D37-418F11C8F8E2}" sibTransId="{ACE5D719-8AB0-40A4-A3A4-9B14ED564C6E}"/>
    <dgm:cxn modelId="{4BE98809-D793-4DEE-B9FC-AE0849E1B1DA}" type="presOf" srcId="{1995CDAE-46E6-403A-95C8-0CA89AE30F70}" destId="{F6E394D8-7A2A-4A24-899C-32BE7AB10432}" srcOrd="0" destOrd="2" presId="urn:microsoft.com/office/officeart/2005/8/layout/chevron2"/>
    <dgm:cxn modelId="{CC9EBB74-2E2C-4923-83B0-7810EAD3D12E}" srcId="{DEAC0683-2DCC-47EB-9447-7E9DE5B2B32F}" destId="{1995CDAE-46E6-403A-95C8-0CA89AE30F70}" srcOrd="2" destOrd="0" parTransId="{61A3D3C5-82E4-4781-B0D5-F0722A111753}" sibTransId="{090D7C14-88DF-4232-91FB-BCFA304B3110}"/>
    <dgm:cxn modelId="{99C4EB64-61B8-4692-9054-9D45D054E3A9}" type="presOf" srcId="{7BBAC816-DD1C-45AD-9A26-51CF9261A906}" destId="{CD09686C-1065-4BEE-9369-AD59F6CCF664}" srcOrd="0" destOrd="0" presId="urn:microsoft.com/office/officeart/2005/8/layout/chevron2"/>
    <dgm:cxn modelId="{A682EFFE-A6D4-4E61-9025-6E7D2F32FCCE}" srcId="{B2669554-56CD-4CDC-B94F-2BE5645B4E2B}" destId="{7B6458A9-5C01-4369-AB95-A51290DEFE58}" srcOrd="0" destOrd="0" parTransId="{217B1CEB-502C-4243-96A2-2D5E204A9101}" sibTransId="{1D9824D8-6450-4630-9327-5665676ECEB8}"/>
    <dgm:cxn modelId="{1458C257-C63E-44DC-8650-5F022896FF9F}" type="presOf" srcId="{7DA08A00-94AC-4192-A4F0-FF4DD61C8A75}" destId="{F6E394D8-7A2A-4A24-899C-32BE7AB10432}" srcOrd="0" destOrd="1" presId="urn:microsoft.com/office/officeart/2005/8/layout/chevron2"/>
    <dgm:cxn modelId="{88EB8A23-4873-4D4E-80DF-634BF378CC32}" srcId="{7B6458A9-5C01-4369-AB95-A51290DEFE58}" destId="{EEEC6895-79B6-4E38-BF76-DEA83C56768E}" srcOrd="0" destOrd="0" parTransId="{109C41D2-FDA2-4DE3-94C9-018D794FC247}" sibTransId="{0ACF4851-4A27-4619-AC43-CE0738822CC8}"/>
    <dgm:cxn modelId="{10499B1F-6821-4C15-83E8-3138CB6E2C52}" srcId="{DEAC0683-2DCC-47EB-9447-7E9DE5B2B32F}" destId="{62D8B647-D185-458E-B61B-30010483D39C}" srcOrd="0" destOrd="0" parTransId="{DD2C81CA-BA62-4E83-AD19-94EE8BC7BE7C}" sibTransId="{02E79802-E203-40D8-9876-3535BEE7D227}"/>
    <dgm:cxn modelId="{FF83C221-CB09-467F-9F58-62D85AECA195}" srcId="{B2669554-56CD-4CDC-B94F-2BE5645B4E2B}" destId="{DEAC0683-2DCC-47EB-9447-7E9DE5B2B32F}" srcOrd="4" destOrd="0" parTransId="{7D90E65E-5997-4908-9409-BF7E49D37C1F}" sibTransId="{ABCB7392-9726-4E34-BF1C-FE99773DE890}"/>
    <dgm:cxn modelId="{866C587D-234A-443D-8D53-5DE61E2959F2}" srcId="{7BBAC816-DD1C-45AD-9A26-51CF9261A906}" destId="{CCC5C3D2-C845-4630-9A44-1E08E0D9AC14}" srcOrd="1" destOrd="0" parTransId="{B0C47056-BAFC-477D-A686-1DE7EAE2E420}" sibTransId="{BEB34A87-EB47-463A-BCF9-BBE99E126A4A}"/>
    <dgm:cxn modelId="{9029CFE7-9290-4A0E-9ED0-08CBFBDD4A04}" srcId="{DEAC0683-2DCC-47EB-9447-7E9DE5B2B32F}" destId="{7DA08A00-94AC-4192-A4F0-FF4DD61C8A75}" srcOrd="1" destOrd="0" parTransId="{195E4B31-1D45-4B69-970E-0C01EF1BB2A3}" sibTransId="{3A0BB7DA-C4BA-431D-9407-EB9682419F34}"/>
    <dgm:cxn modelId="{8830E1FF-DB67-4EDC-B390-9AB1690F0717}" srcId="{B2669554-56CD-4CDC-B94F-2BE5645B4E2B}" destId="{7BBAC816-DD1C-45AD-9A26-51CF9261A906}" srcOrd="2" destOrd="0" parTransId="{A8B43ACD-D703-4106-891E-AB952C321C5B}" sibTransId="{436B9AFB-7500-456E-8583-C4EF1F4AA054}"/>
    <dgm:cxn modelId="{E793B87B-EE8B-4DC8-AA5A-73F7063EC6ED}" srcId="{B2669554-56CD-4CDC-B94F-2BE5645B4E2B}" destId="{3F3C432D-CEEC-4B16-A637-7458DD646E07}" srcOrd="3" destOrd="0" parTransId="{2E353FC7-CC7C-4DB7-B79F-9D33F4541E0A}" sibTransId="{58FDA142-4A4A-45F1-90D4-0216D90C502D}"/>
    <dgm:cxn modelId="{D306E087-34C7-4A37-AE3A-67EEE71787DF}" type="presOf" srcId="{40E411B6-CAD2-4D2D-9F42-CF2BE0851AE1}" destId="{8CC25AFE-2AF7-4F8B-85E9-5540D967597F}" srcOrd="0" destOrd="1" presId="urn:microsoft.com/office/officeart/2005/8/layout/chevron2"/>
    <dgm:cxn modelId="{987ABE6C-089F-43D9-A7A5-273B6B13F9DE}" srcId="{3F3C432D-CEEC-4B16-A637-7458DD646E07}" destId="{0AC96043-19C4-463A-B02E-FB1C9BE8E302}" srcOrd="0" destOrd="0" parTransId="{1FEA9C1F-809E-41D7-BE67-C0D43A0F61BA}" sibTransId="{EA2157BF-39B3-4CB0-955D-DC64A0D04F4E}"/>
    <dgm:cxn modelId="{3EA7B0FF-2766-48D1-845E-291AB09E4B8D}" srcId="{D75C569E-546C-4E3D-8563-0847C71D86A4}" destId="{9DC39D50-A565-47D8-A274-FB6FADC85B9C}" srcOrd="0" destOrd="0" parTransId="{46CA1435-1192-4FC5-A5EA-5CF0ACFEDDF1}" sibTransId="{CDB91E01-1E96-4728-8B56-8DFD654A34F4}"/>
    <dgm:cxn modelId="{D03043F6-005B-4D64-8113-504A3CBFA37F}" type="presOf" srcId="{B2669554-56CD-4CDC-B94F-2BE5645B4E2B}" destId="{1A670BB7-D2EB-49CA-BD15-06EF90051280}" srcOrd="0" destOrd="0" presId="urn:microsoft.com/office/officeart/2005/8/layout/chevron2"/>
    <dgm:cxn modelId="{EDDC45DF-F856-4174-AAD7-AB7AAE37A156}" srcId="{7B6458A9-5C01-4369-AB95-A51290DEFE58}" destId="{EA309C34-26C8-4A62-9547-47D739B22610}" srcOrd="1" destOrd="0" parTransId="{FFAB069D-0566-4A31-9BEC-2DE209BB4E30}" sibTransId="{59F5EC5F-A544-4684-A781-EA6FC1CA5003}"/>
    <dgm:cxn modelId="{D7029DF4-E6B9-4200-A4E2-6930D8F8934D}" srcId="{D75C569E-546C-4E3D-8563-0847C71D86A4}" destId="{40E411B6-CAD2-4D2D-9F42-CF2BE0851AE1}" srcOrd="1" destOrd="0" parTransId="{465C3200-6A54-406F-A02E-30F2AC778ACA}" sibTransId="{A6AD8416-F921-45F8-915E-CC14A11A035A}"/>
    <dgm:cxn modelId="{F78CFE93-6E8F-4BAF-9866-1D17CC6E5374}" srcId="{D75C569E-546C-4E3D-8563-0847C71D86A4}" destId="{6039854E-D068-40F7-8061-49F0696F2240}" srcOrd="2" destOrd="0" parTransId="{EB08ECB6-69C4-40FC-B1BC-A0066414916E}" sibTransId="{46E8700F-829E-402B-BFF7-BE6D293B3354}"/>
    <dgm:cxn modelId="{EEF8784D-0A7B-486B-A692-666D14734CB4}" type="presOf" srcId="{0AC96043-19C4-463A-B02E-FB1C9BE8E302}" destId="{B5B0F265-0C7A-4255-8B77-708F6F889290}" srcOrd="0" destOrd="0" presId="urn:microsoft.com/office/officeart/2005/8/layout/chevron2"/>
    <dgm:cxn modelId="{DE56B803-A247-431B-9680-AC803E29C6F7}" type="presOf" srcId="{7B6458A9-5C01-4369-AB95-A51290DEFE58}" destId="{F32731BA-953B-4C96-9CFE-E94ADCCE7AE1}" srcOrd="0" destOrd="0" presId="urn:microsoft.com/office/officeart/2005/8/layout/chevron2"/>
    <dgm:cxn modelId="{9BD5D86D-B3C0-4857-ABED-9E75D8DAF59F}" type="presParOf" srcId="{1A670BB7-D2EB-49CA-BD15-06EF90051280}" destId="{894AF351-FD60-4FDC-8668-ADB015580898}" srcOrd="0" destOrd="0" presId="urn:microsoft.com/office/officeart/2005/8/layout/chevron2"/>
    <dgm:cxn modelId="{6C24FC93-0BD2-4972-A3D3-BEE6CF6462FF}" type="presParOf" srcId="{894AF351-FD60-4FDC-8668-ADB015580898}" destId="{F32731BA-953B-4C96-9CFE-E94ADCCE7AE1}" srcOrd="0" destOrd="0" presId="urn:microsoft.com/office/officeart/2005/8/layout/chevron2"/>
    <dgm:cxn modelId="{AE23939A-4AD2-4D26-879F-C37D42902D67}" type="presParOf" srcId="{894AF351-FD60-4FDC-8668-ADB015580898}" destId="{126F485F-377A-49E6-9FC4-B35B44C844D7}" srcOrd="1" destOrd="0" presId="urn:microsoft.com/office/officeart/2005/8/layout/chevron2"/>
    <dgm:cxn modelId="{4BA2E8D4-B05F-4DBA-BA20-18A5BC0C536C}" type="presParOf" srcId="{1A670BB7-D2EB-49CA-BD15-06EF90051280}" destId="{D512A181-5A66-4A5A-B1B0-289022E6B452}" srcOrd="1" destOrd="0" presId="urn:microsoft.com/office/officeart/2005/8/layout/chevron2"/>
    <dgm:cxn modelId="{DF60500C-DB96-485C-B34B-433460875932}" type="presParOf" srcId="{1A670BB7-D2EB-49CA-BD15-06EF90051280}" destId="{78D1147A-26E6-4EF8-A172-D15D549AFC5D}" srcOrd="2" destOrd="0" presId="urn:microsoft.com/office/officeart/2005/8/layout/chevron2"/>
    <dgm:cxn modelId="{9E5ABE79-5286-4082-BFA0-55B12F082D46}" type="presParOf" srcId="{78D1147A-26E6-4EF8-A172-D15D549AFC5D}" destId="{DFA6497B-B337-487D-A98D-D2D8365BC040}" srcOrd="0" destOrd="0" presId="urn:microsoft.com/office/officeart/2005/8/layout/chevron2"/>
    <dgm:cxn modelId="{E5BFB041-37E2-41B5-B95B-960B4C7A5CE1}" type="presParOf" srcId="{78D1147A-26E6-4EF8-A172-D15D549AFC5D}" destId="{8CC25AFE-2AF7-4F8B-85E9-5540D967597F}" srcOrd="1" destOrd="0" presId="urn:microsoft.com/office/officeart/2005/8/layout/chevron2"/>
    <dgm:cxn modelId="{1FB54C37-CE3D-4D4F-97E8-D2609674254D}" type="presParOf" srcId="{1A670BB7-D2EB-49CA-BD15-06EF90051280}" destId="{A0847AA0-CD19-4D74-89C0-A6A8CC7D93F8}" srcOrd="3" destOrd="0" presId="urn:microsoft.com/office/officeart/2005/8/layout/chevron2"/>
    <dgm:cxn modelId="{E437CCA5-42F9-4D8B-8268-6F8A61471F3E}" type="presParOf" srcId="{1A670BB7-D2EB-49CA-BD15-06EF90051280}" destId="{FCEF5C2B-9F79-4462-8E7D-CE2B93B7F9DF}" srcOrd="4" destOrd="0" presId="urn:microsoft.com/office/officeart/2005/8/layout/chevron2"/>
    <dgm:cxn modelId="{30D4BB8F-6441-45E2-A7E8-C57EE8477E7D}" type="presParOf" srcId="{FCEF5C2B-9F79-4462-8E7D-CE2B93B7F9DF}" destId="{CD09686C-1065-4BEE-9369-AD59F6CCF664}" srcOrd="0" destOrd="0" presId="urn:microsoft.com/office/officeart/2005/8/layout/chevron2"/>
    <dgm:cxn modelId="{3983B04F-1651-46DF-95F2-9D56E5B6856C}" type="presParOf" srcId="{FCEF5C2B-9F79-4462-8E7D-CE2B93B7F9DF}" destId="{5D0EBDC7-20C1-44C2-ACE3-DA7E1D8AFE7E}" srcOrd="1" destOrd="0" presId="urn:microsoft.com/office/officeart/2005/8/layout/chevron2"/>
    <dgm:cxn modelId="{908CCD6E-797F-4750-BC14-1732790F4D5F}" type="presParOf" srcId="{1A670BB7-D2EB-49CA-BD15-06EF90051280}" destId="{2E572C9B-0553-403D-884E-D74A06270E70}" srcOrd="5" destOrd="0" presId="urn:microsoft.com/office/officeart/2005/8/layout/chevron2"/>
    <dgm:cxn modelId="{4F96FA58-9183-4176-B112-145ECE8FCABE}" type="presParOf" srcId="{1A670BB7-D2EB-49CA-BD15-06EF90051280}" destId="{28A2F3A1-E384-4B34-A2D7-1E66E6386F8A}" srcOrd="6" destOrd="0" presId="urn:microsoft.com/office/officeart/2005/8/layout/chevron2"/>
    <dgm:cxn modelId="{FE6BB3D8-2CE8-4437-A0F1-39A2D10BD37F}" type="presParOf" srcId="{28A2F3A1-E384-4B34-A2D7-1E66E6386F8A}" destId="{EC305C97-3A14-42FA-95CF-918CD486055E}" srcOrd="0" destOrd="0" presId="urn:microsoft.com/office/officeart/2005/8/layout/chevron2"/>
    <dgm:cxn modelId="{D8859E14-42D0-4737-8CED-CAE121660959}" type="presParOf" srcId="{28A2F3A1-E384-4B34-A2D7-1E66E6386F8A}" destId="{B5B0F265-0C7A-4255-8B77-708F6F889290}" srcOrd="1" destOrd="0" presId="urn:microsoft.com/office/officeart/2005/8/layout/chevron2"/>
    <dgm:cxn modelId="{2BEA3A3C-2DC4-45C9-95BD-EC507E92AEC4}" type="presParOf" srcId="{1A670BB7-D2EB-49CA-BD15-06EF90051280}" destId="{E35EE1E7-744D-49DA-B08D-AB683B636826}" srcOrd="7" destOrd="0" presId="urn:microsoft.com/office/officeart/2005/8/layout/chevron2"/>
    <dgm:cxn modelId="{5423C47C-3800-4EF9-A616-FFE26F7CDE5A}" type="presParOf" srcId="{1A670BB7-D2EB-49CA-BD15-06EF90051280}" destId="{BB209E00-38C0-42D3-A6F7-F1C761C6E718}" srcOrd="8" destOrd="0" presId="urn:microsoft.com/office/officeart/2005/8/layout/chevron2"/>
    <dgm:cxn modelId="{14C526C1-F573-44EC-85A2-3EEFF24BF370}" type="presParOf" srcId="{BB209E00-38C0-42D3-A6F7-F1C761C6E718}" destId="{CC9FC4A6-3C8A-4587-872D-1DB8CE969B71}" srcOrd="0" destOrd="0" presId="urn:microsoft.com/office/officeart/2005/8/layout/chevron2"/>
    <dgm:cxn modelId="{A0176E16-392E-4AD4-9A4D-9199C33BC938}" type="presParOf" srcId="{BB209E00-38C0-42D3-A6F7-F1C761C6E718}" destId="{F6E394D8-7A2A-4A24-899C-32BE7AB1043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2731BA-953B-4C96-9CFE-E94ADCCE7AE1}">
      <dsp:nvSpPr>
        <dsp:cNvPr id="0" name=""/>
        <dsp:cNvSpPr/>
      </dsp:nvSpPr>
      <dsp:spPr>
        <a:xfrm rot="5400000">
          <a:off x="-44607" y="-75804"/>
          <a:ext cx="733053" cy="888040"/>
        </a:xfrm>
        <a:prstGeom prst="rightArrowCallou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Etape 1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Du 1er au 5 mars </a:t>
          </a:r>
        </a:p>
      </dsp:txBody>
      <dsp:txXfrm rot="-5400000">
        <a:off x="-122100" y="1689"/>
        <a:ext cx="888040" cy="476316"/>
      </dsp:txXfrm>
    </dsp:sp>
    <dsp:sp modelId="{126F485F-377A-49E6-9FC4-B35B44C844D7}">
      <dsp:nvSpPr>
        <dsp:cNvPr id="0" name=""/>
        <dsp:cNvSpPr/>
      </dsp:nvSpPr>
      <dsp:spPr>
        <a:xfrm rot="5400000">
          <a:off x="2341101" y="-1760924"/>
          <a:ext cx="476484" cy="4001712"/>
        </a:xfrm>
        <a:prstGeom prst="round2SameRec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Edition et remise aux familles des volets 1 pré-remplis dans Affelent 6e (et si nécessaire du volet 1 bis) 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400" kern="1200"/>
        </a:p>
      </dsp:txBody>
      <dsp:txXfrm rot="-5400000">
        <a:off x="578487" y="24950"/>
        <a:ext cx="3978452" cy="429964"/>
      </dsp:txXfrm>
    </dsp:sp>
    <dsp:sp modelId="{DFA6497B-B337-487D-A98D-D2D8365BC040}">
      <dsp:nvSpPr>
        <dsp:cNvPr id="0" name=""/>
        <dsp:cNvSpPr/>
      </dsp:nvSpPr>
      <dsp:spPr>
        <a:xfrm rot="5400000">
          <a:off x="-25924" y="514836"/>
          <a:ext cx="733053" cy="925407"/>
        </a:xfrm>
        <a:prstGeom prst="rightArrowCallou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Etape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Du 5 au 12 mars </a:t>
          </a:r>
        </a:p>
      </dsp:txBody>
      <dsp:txXfrm rot="-5400000">
        <a:off x="-122100" y="611013"/>
        <a:ext cx="925407" cy="476316"/>
      </dsp:txXfrm>
    </dsp:sp>
    <dsp:sp modelId="{8CC25AFE-2AF7-4F8B-85E9-5540D967597F}">
      <dsp:nvSpPr>
        <dsp:cNvPr id="0" name=""/>
        <dsp:cNvSpPr/>
      </dsp:nvSpPr>
      <dsp:spPr>
        <a:xfrm rot="5400000">
          <a:off x="2359785" y="-1151600"/>
          <a:ext cx="476484" cy="4001712"/>
        </a:xfrm>
        <a:prstGeom prst="round2SameRec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Edition et remise aux familles des volets 2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Edition et remise d'un accusé récéption aux familles demandant une dérogation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400" kern="1200"/>
        </a:p>
      </dsp:txBody>
      <dsp:txXfrm rot="-5400000">
        <a:off x="597171" y="634274"/>
        <a:ext cx="3978452" cy="429964"/>
      </dsp:txXfrm>
    </dsp:sp>
    <dsp:sp modelId="{CD09686C-1065-4BEE-9369-AD59F6CCF664}">
      <dsp:nvSpPr>
        <dsp:cNvPr id="0" name=""/>
        <dsp:cNvSpPr/>
      </dsp:nvSpPr>
      <dsp:spPr>
        <a:xfrm rot="5400000">
          <a:off x="-22375" y="1120612"/>
          <a:ext cx="733053" cy="932504"/>
        </a:xfrm>
        <a:prstGeom prst="rightArrowCallou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Etape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Du 15 mars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 au 9 avril </a:t>
          </a:r>
        </a:p>
      </dsp:txBody>
      <dsp:txXfrm rot="-5400000">
        <a:off x="-122100" y="1220338"/>
        <a:ext cx="932504" cy="476316"/>
      </dsp:txXfrm>
    </dsp:sp>
    <dsp:sp modelId="{5D0EBDC7-20C1-44C2-ACE3-DA7E1D8AFE7E}">
      <dsp:nvSpPr>
        <dsp:cNvPr id="0" name=""/>
        <dsp:cNvSpPr/>
      </dsp:nvSpPr>
      <dsp:spPr>
        <a:xfrm rot="5400000">
          <a:off x="2363333" y="-542275"/>
          <a:ext cx="476484" cy="4001712"/>
        </a:xfrm>
        <a:prstGeom prst="round2SameRec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Saisie des voeux des familles exprimés sur le volet 2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Saisie des décisions de passage </a:t>
          </a:r>
        </a:p>
      </dsp:txBody>
      <dsp:txXfrm rot="-5400000">
        <a:off x="600719" y="1243599"/>
        <a:ext cx="3978452" cy="429964"/>
      </dsp:txXfrm>
    </dsp:sp>
    <dsp:sp modelId="{EC305C97-3A14-42FA-95CF-918CD486055E}">
      <dsp:nvSpPr>
        <dsp:cNvPr id="0" name=""/>
        <dsp:cNvSpPr/>
      </dsp:nvSpPr>
      <dsp:spPr>
        <a:xfrm rot="5400000">
          <a:off x="-14809" y="1722371"/>
          <a:ext cx="733053" cy="947636"/>
        </a:xfrm>
        <a:prstGeom prst="rightArrowCallou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Etape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9 avril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avant 16h </a:t>
          </a:r>
        </a:p>
      </dsp:txBody>
      <dsp:txXfrm rot="-5400000">
        <a:off x="-122100" y="1829663"/>
        <a:ext cx="947636" cy="476316"/>
      </dsp:txXfrm>
    </dsp:sp>
    <dsp:sp modelId="{B5B0F265-0C7A-4255-8B77-708F6F889290}">
      <dsp:nvSpPr>
        <dsp:cNvPr id="0" name=""/>
        <dsp:cNvSpPr/>
      </dsp:nvSpPr>
      <dsp:spPr>
        <a:xfrm rot="5400000">
          <a:off x="2370899" y="67048"/>
          <a:ext cx="476484" cy="4001712"/>
        </a:xfrm>
        <a:prstGeom prst="round2SameRect">
          <a:avLst/>
        </a:prstGeom>
        <a:gradFill flip="none" rotWithShape="0">
          <a:gsLst>
            <a:gs pos="0">
              <a:srgbClr val="92D050">
                <a:tint val="66000"/>
                <a:satMod val="160000"/>
              </a:srgbClr>
            </a:gs>
            <a:gs pos="50000">
              <a:srgbClr val="92D050">
                <a:tint val="44500"/>
                <a:satMod val="160000"/>
              </a:srgbClr>
            </a:gs>
            <a:gs pos="100000">
              <a:srgbClr val="92D05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Validation de la saisie des voeux par les écoles : une saisie incomplète même d'un seul élève est bloquante. Une validation doit être faite aprés chaque modification  </a:t>
          </a:r>
        </a:p>
      </dsp:txBody>
      <dsp:txXfrm rot="-5400000">
        <a:off x="608285" y="1852922"/>
        <a:ext cx="3978452" cy="429964"/>
      </dsp:txXfrm>
    </dsp:sp>
    <dsp:sp modelId="{CC9FC4A6-3C8A-4587-872D-1DB8CE969B71}">
      <dsp:nvSpPr>
        <dsp:cNvPr id="0" name=""/>
        <dsp:cNvSpPr/>
      </dsp:nvSpPr>
      <dsp:spPr>
        <a:xfrm rot="5400000">
          <a:off x="12143" y="2304743"/>
          <a:ext cx="733053" cy="1001541"/>
        </a:xfrm>
        <a:prstGeom prst="rightArrowCallout">
          <a:avLst/>
        </a:prstGeom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Etape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Du 28 avril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/>
            <a:t>au 15 juin </a:t>
          </a:r>
        </a:p>
      </dsp:txBody>
      <dsp:txXfrm rot="-5400000">
        <a:off x="-122100" y="2438987"/>
        <a:ext cx="1001541" cy="476316"/>
      </dsp:txXfrm>
    </dsp:sp>
    <dsp:sp modelId="{F6E394D8-7A2A-4A24-899C-32BE7AB10432}">
      <dsp:nvSpPr>
        <dsp:cNvPr id="0" name=""/>
        <dsp:cNvSpPr/>
      </dsp:nvSpPr>
      <dsp:spPr>
        <a:xfrm rot="5400000">
          <a:off x="2397852" y="676373"/>
          <a:ext cx="476484" cy="4001712"/>
        </a:xfrm>
        <a:prstGeom prst="round2SameRect">
          <a:avLst/>
        </a:prstGeom>
        <a:gradFill flip="none" rotWithShape="0">
          <a:gsLst>
            <a:gs pos="0">
              <a:srgbClr val="00B0F0">
                <a:tint val="66000"/>
                <a:satMod val="160000"/>
              </a:srgbClr>
            </a:gs>
            <a:gs pos="50000">
              <a:srgbClr val="00B0F0">
                <a:tint val="44500"/>
                <a:satMod val="160000"/>
              </a:srgbClr>
            </a:gs>
            <a:gs pos="100000">
              <a:srgbClr val="00B0F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Contrôle des saisies validées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Organisation des commissions départementales d'affectation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Traitement informatique et travaux préparatoires à l'affectation </a:t>
          </a:r>
        </a:p>
      </dsp:txBody>
      <dsp:txXfrm rot="-5400000">
        <a:off x="635238" y="2462247"/>
        <a:ext cx="3978452" cy="429964"/>
      </dsp:txXfrm>
    </dsp:sp>
  </dsp:spTree>
</dsp:drawing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LibreOffice/6.4.4.2$Windows_X86_64 LibreOffice_project/3d775be2011f3886db32dfd395a6a6d1ca2630ff</Application>
  <Pages>1</Pages>
  <Words>68</Words>
  <Characters>338</Characters>
  <CharactersWithSpaces>408</CharactersWithSpaces>
  <Paragraphs>11</Paragraphs>
  <Company>ACADEMIE DE LYON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2021-02-01T09:13:00Z</dcterms:created>
  <dc:creator>aakli</dc:creator>
  <dc:description/>
  <dc:language>fr-FR</dc:language>
  <cp:lastModifiedBy>aakli</cp:lastModifiedBy>
  <cp:lastPrinted>2021-02-01T09:26:00Z</cp:lastPrinted>
  <dcterms:modified xsi:type="dcterms:W3CDTF">2021-02-01T09:46:00Z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