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CIRCONSCRIPTION MORNANT SUD - ANNEE SCOLAIRE 2021-2022</w:t>
      </w:r>
    </w:p>
    <w:p>
      <w:pPr>
        <w:pStyle w:val="Normal"/>
        <w:spacing w:lineRule="auto" w:line="240" w:before="0" w:after="0"/>
        <w:rPr>
          <w:sz w:val="12"/>
          <w:szCs w:val="1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sz w:val="12"/>
          <w:szCs w:val="1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b/>
          <w:sz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SYNTHESE REFLEXION D’EQUIPE : préparation du plan de formation 2021 22</w:t>
      </w:r>
      <w:r>
        <w:rPr>
          <w:b/>
          <w:sz w:val="28"/>
          <w:highlight w:val="yellow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</w:p>
    <w:p>
      <w:pPr>
        <w:pStyle w:val="Normal"/>
        <w:spacing w:lineRule="auto" w:line="240" w:before="0" w:after="0"/>
        <w:rPr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0"/>
          <w:szCs w:val="1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 w:themeFill="accent1" w:themeFillTint="33"/>
        <w:rPr>
          <w:b/>
          <w:b/>
        </w:rPr>
      </w:pPr>
      <w:r>
        <w:rPr>
          <w:b/>
        </w:rPr>
        <w:t xml:space="preserve">NOM DE L’ECOLE : </w:t>
      </w:r>
    </w:p>
    <w:p>
      <w:pPr>
        <w:pStyle w:val="Normal"/>
        <w:spacing w:before="0" w:after="0"/>
        <w:rPr>
          <w:b/>
          <w:b/>
          <w:sz w:val="20"/>
          <w:szCs w:val="16"/>
        </w:rPr>
      </w:pPr>
      <w:r>
        <w:rPr>
          <w:b/>
          <w:sz w:val="20"/>
          <w:szCs w:val="16"/>
        </w:rPr>
        <w:t xml:space="preserve">LIGNES DIRECTRICES 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sz w:val="20"/>
          <w:szCs w:val="16"/>
          <w:u w:val="single"/>
        </w:rPr>
      </w:pPr>
      <w:r>
        <w:rPr>
          <w:b/>
          <w:sz w:val="20"/>
          <w:szCs w:val="16"/>
        </w:rPr>
        <w:t xml:space="preserve">Le principe de collectif professionnel sera privilégié, visant des accompagnements de groupes d’enseignants sous un format hybride de </w:t>
      </w:r>
      <w:r>
        <w:rPr>
          <w:b/>
          <w:sz w:val="20"/>
          <w:szCs w:val="16"/>
          <w:u w:val="single"/>
        </w:rPr>
        <w:t>18h</w:t>
      </w:r>
      <w:r>
        <w:rPr>
          <w:b/>
          <w:sz w:val="20"/>
          <w:szCs w:val="16"/>
        </w:rPr>
        <w:t> : alternance d’apports formatifs – temps de travail et de construction en équipe – séances en classe avec observations croisées- travail en autonomie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b/>
          <w:b/>
          <w:sz w:val="20"/>
          <w:szCs w:val="16"/>
        </w:rPr>
      </w:pPr>
      <w:r>
        <w:rPr>
          <w:b/>
          <w:sz w:val="20"/>
          <w:szCs w:val="16"/>
        </w:rPr>
        <w:t>Cette fiche est un outil de réflexion à la construction du plan de formation de circonscription, avec nécessairement des recentrages communs de problématiques, lorsque cela sera possible.</w:t>
      </w:r>
    </w:p>
    <w:p>
      <w:pPr>
        <w:pStyle w:val="Normal"/>
        <w:spacing w:before="0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shd w:val="clear" w:color="auto" w:fill="DEEAF6" w:themeFill="accent1" w:themeFillTint="33"/>
        <w:rPr>
          <w:b/>
          <w:b/>
        </w:rPr>
      </w:pPr>
      <w:r>
        <w:rPr>
          <w:b/>
        </w:rPr>
        <w:t xml:space="preserve">I- SYNTHESE DE LA REFLEXION EN CONSEIL DES MAITRES </w:t>
      </w:r>
      <w:r>
        <w:rPr>
          <w:b/>
          <w:i/>
        </w:rPr>
        <w:t>(recueil étape 2.a)</w:t>
      </w:r>
    </w:p>
    <w:tbl>
      <w:tblPr>
        <w:tblStyle w:val="Grilledutableau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45"/>
        <w:gridCol w:w="4514"/>
        <w:gridCol w:w="4656"/>
      </w:tblGrid>
      <w:tr>
        <w:trPr/>
        <w:tc>
          <w:tcPr>
            <w:tcW w:w="1745" w:type="dxa"/>
            <w:tcBorders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14" w:type="dxa"/>
            <w:tcBorders>
              <w:right w:val="thinThickSmallGap" w:sz="24" w:space="0" w:color="000000"/>
            </w:tcBorders>
            <w:shd w:color="auto" w:fill="E7E6E6" w:themeFill="background2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réussites</w:t>
            </w:r>
          </w:p>
        </w:tc>
        <w:tc>
          <w:tcPr>
            <w:tcW w:w="4656" w:type="dxa"/>
            <w:tcBorders>
              <w:top w:val="thinThickSmallGap" w:sz="24" w:space="0" w:color="000000"/>
              <w:left w:val="thinThickSmallGap" w:sz="24" w:space="0" w:color="000000"/>
              <w:bottom w:val="nil"/>
              <w:right w:val="thickThinSmallGap" w:sz="24" w:space="0" w:color="000000"/>
            </w:tcBorders>
            <w:shd w:color="auto" w:fill="E7E6E6" w:themeFill="background2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difficultés</w:t>
            </w:r>
          </w:p>
        </w:tc>
      </w:tr>
      <w:tr>
        <w:trPr/>
        <w:tc>
          <w:tcPr>
            <w:tcW w:w="1745" w:type="dxa"/>
            <w:tcBorders/>
            <w:shd w:color="auto" w:fill="E7E6E6" w:themeFill="background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Apprentissages 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(élèves)</w:t>
            </w:r>
          </w:p>
        </w:tc>
        <w:tc>
          <w:tcPr>
            <w:tcW w:w="4514" w:type="dxa"/>
            <w:tcBorders>
              <w:right w:val="thinThickSmallGap" w:sz="2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656" w:type="dxa"/>
            <w:tcBorders>
              <w:top w:val="nil"/>
              <w:left w:val="thinThickSmallGap" w:sz="24" w:space="0" w:color="000000"/>
              <w:bottom w:val="nil"/>
              <w:right w:val="thickThinSmallGap" w:sz="2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  <w:tr>
        <w:trPr/>
        <w:tc>
          <w:tcPr>
            <w:tcW w:w="1745" w:type="dxa"/>
            <w:tcBorders/>
            <w:shd w:color="auto"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514" w:type="dxa"/>
            <w:tcBorders>
              <w:right w:val="thinThickSmallGap" w:sz="24" w:space="0" w:color="000000"/>
            </w:tcBorders>
            <w:shd w:color="auto" w:fill="E7E6E6" w:themeFill="background2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réussites</w:t>
            </w:r>
          </w:p>
        </w:tc>
        <w:tc>
          <w:tcPr>
            <w:tcW w:w="4656" w:type="dxa"/>
            <w:tcBorders>
              <w:top w:val="nil"/>
              <w:left w:val="thinThickSmallGap" w:sz="24" w:space="0" w:color="000000"/>
              <w:bottom w:val="nil"/>
              <w:right w:val="thickThinSmallGap" w:sz="24" w:space="0" w:color="000000"/>
            </w:tcBorders>
            <w:shd w:color="auto" w:fill="E7E6E6" w:themeFill="background2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problèmes</w:t>
            </w:r>
          </w:p>
        </w:tc>
      </w:tr>
      <w:tr>
        <w:trPr/>
        <w:tc>
          <w:tcPr>
            <w:tcW w:w="1745" w:type="dxa"/>
            <w:tcBorders/>
            <w:shd w:color="auto" w:fill="E7E6E6" w:themeFill="background2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Enseignement </w:t>
            </w:r>
            <w:r>
              <w:rPr>
                <w:b/>
                <w:i/>
                <w:sz w:val="24"/>
              </w:rPr>
              <w:t>(enseignants)</w:t>
            </w:r>
          </w:p>
        </w:tc>
        <w:tc>
          <w:tcPr>
            <w:tcW w:w="4514" w:type="dxa"/>
            <w:tcBorders>
              <w:right w:val="thinThickSmallGap" w:sz="2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4656" w:type="dxa"/>
            <w:tcBorders>
              <w:top w:val="nil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ListParagraph"/>
        <w:spacing w:before="0" w:after="0"/>
        <w:contextualSpacing/>
        <w:rPr>
          <w:b/>
          <w:b/>
        </w:rPr>
      </w:pPr>
      <w:r>
        <w:rPr>
          <w:b/>
        </w:rPr>
      </w:r>
    </w:p>
    <w:p>
      <w:pPr>
        <w:pStyle w:val="Normal"/>
        <w:shd w:val="clear" w:color="auto" w:fill="DEEAF6" w:themeFill="accent1" w:themeFillTint="33"/>
        <w:rPr>
          <w:b/>
          <w:b/>
        </w:rPr>
      </w:pPr>
      <w:r>
        <w:rPr>
          <w:b/>
        </w:rPr>
        <w:t xml:space="preserve">II-FORMULATION DES PROBLEMATIQUES RETENUES </w:t>
      </w:r>
      <w:r>
        <w:rPr>
          <w:b/>
          <w:i/>
        </w:rPr>
        <w:t>(recueil étape 2.b)</w:t>
      </w:r>
    </w:p>
    <w:p>
      <w:pPr>
        <w:pStyle w:val="Normal"/>
        <w:rPr>
          <w:b/>
          <w:b/>
        </w:rPr>
      </w:pPr>
      <w:r>
        <w:rPr>
          <w:b/>
        </w:rPr>
        <w:t>Quelles sont les problématiques ciblées par l’équipe ? préciser (cocher) le ou les cycles concernés</w:t>
      </w:r>
    </w:p>
    <w:tbl>
      <w:tblPr>
        <w:tblStyle w:val="Grilledutableau"/>
        <w:tblW w:w="109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99"/>
        <w:gridCol w:w="2992"/>
        <w:gridCol w:w="478"/>
        <w:gridCol w:w="465"/>
        <w:gridCol w:w="470"/>
      </w:tblGrid>
      <w:tr>
        <w:trPr/>
        <w:tc>
          <w:tcPr>
            <w:tcW w:w="6499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Formulation</w:t>
            </w:r>
          </w:p>
        </w:tc>
        <w:tc>
          <w:tcPr>
            <w:tcW w:w="2992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Domaine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d’enseignement</w:t>
            </w:r>
          </w:p>
        </w:tc>
        <w:tc>
          <w:tcPr>
            <w:tcW w:w="478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</w:p>
        </w:tc>
        <w:tc>
          <w:tcPr>
            <w:tcW w:w="465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C2</w:t>
            </w:r>
          </w:p>
        </w:tc>
        <w:tc>
          <w:tcPr>
            <w:tcW w:w="470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C3</w:t>
            </w:r>
          </w:p>
        </w:tc>
      </w:tr>
      <w:tr>
        <w:trPr/>
        <w:tc>
          <w:tcPr>
            <w:tcW w:w="649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49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49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6499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65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70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  <w:t>Exemples de début de formulation :</w:t>
      </w:r>
    </w:p>
    <w:p>
      <w:pPr>
        <w:pStyle w:val="Normal"/>
        <w:spacing w:before="0" w:after="0"/>
        <w:ind w:firstLine="360"/>
        <w:rPr>
          <w:i/>
          <w:i/>
        </w:rPr>
      </w:pPr>
      <w:r>
        <w:rPr>
          <w:i/>
        </w:rPr>
        <w:t>- difficulté d’apprentissage (élève) : « C’est difficile, pour les élèves, de … »</w:t>
      </w:r>
    </w:p>
    <w:p>
      <w:pPr>
        <w:pStyle w:val="Normal"/>
        <w:spacing w:before="0" w:after="0"/>
        <w:ind w:firstLine="360"/>
        <w:rPr>
          <w:i/>
          <w:i/>
        </w:rPr>
      </w:pPr>
      <w:r>
        <w:rPr>
          <w:i/>
        </w:rPr>
        <w:t>- problème d’enseignement (enseignant) : « C’est difficile, pour moi/nous enseignant.e.s, de … »</w:t>
      </w:r>
    </w:p>
    <w:p>
      <w:pPr>
        <w:pStyle w:val="Normal"/>
        <w:spacing w:before="0" w:after="160"/>
        <w:ind w:firstLine="360"/>
        <w:rPr>
          <w:i/>
          <w:i/>
        </w:rPr>
      </w:pPr>
      <w:r>
        <w:rPr/>
      </w:r>
    </w:p>
    <w:sectPr>
      <w:type w:val="nextPage"/>
      <w:pgSz w:w="11906" w:h="16838"/>
      <w:pgMar w:left="567" w:right="424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textFit" w:percent="12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610349"/>
    <w:rPr>
      <w:rFonts w:ascii="Segoe UI" w:hAnsi="Segoe UI" w:cs="Segoe UI"/>
      <w:sz w:val="18"/>
      <w:szCs w:val="18"/>
    </w:rPr>
  </w:style>
  <w:style w:type="character" w:styleId="EntteCar" w:customStyle="1">
    <w:name w:val="En-tête Car"/>
    <w:basedOn w:val="DefaultParagraphFont"/>
    <w:link w:val="En-tte"/>
    <w:uiPriority w:val="99"/>
    <w:qFormat/>
    <w:rsid w:val="00de77bb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de77bb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4222b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103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de77b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de77b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b6c1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de77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Application>LibreOffice/6.4.4.2$Windows_X86_64 LibreOffice_project/3d775be2011f3886db32dfd395a6a6d1ca2630ff</Application>
  <Pages>1</Pages>
  <Words>176</Words>
  <Characters>1051</Characters>
  <CharactersWithSpaces>1207</CharactersWithSpaces>
  <Paragraphs>24</Paragraphs>
  <Company>ACADEMIE DE LYON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2018-06-25T12:47:00Z</dcterms:created>
  <dc:creator>circo</dc:creator>
  <dc:description/>
  <dc:language>fr-FR</dc:language>
  <cp:lastModifiedBy>circo</cp:lastModifiedBy>
  <cp:lastPrinted>2021-04-29T12:10:00Z</cp:lastPrinted>
  <dcterms:modified xsi:type="dcterms:W3CDTF">2021-04-29T13:21:00Z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ACADEMIE DE LYON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