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C84F" w14:textId="77777777" w:rsidR="00E16FE2" w:rsidRDefault="001C3A16">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du 01 juin 2021</w:t>
      </w:r>
    </w:p>
    <w:p w14:paraId="111E7C35" w14:textId="77777777" w:rsidR="00E16FE2" w:rsidRDefault="00E16FE2">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E16FE2" w14:paraId="79EBB70C" w14:textId="77777777">
        <w:tc>
          <w:tcPr>
            <w:tcW w:w="9061" w:type="dxa"/>
            <w:gridSpan w:val="2"/>
          </w:tcPr>
          <w:p w14:paraId="598FBA52" w14:textId="77777777" w:rsidR="00E16FE2" w:rsidRDefault="001C3A16">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E16FE2" w14:paraId="5C0D6377" w14:textId="77777777">
        <w:tc>
          <w:tcPr>
            <w:tcW w:w="2260" w:type="dxa"/>
          </w:tcPr>
          <w:p w14:paraId="62DA50B3"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14:paraId="6C56E147"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12h15-13h30</w:t>
            </w:r>
          </w:p>
        </w:tc>
      </w:tr>
      <w:tr w:rsidR="00E16FE2" w14:paraId="693AAF45" w14:textId="77777777">
        <w:tc>
          <w:tcPr>
            <w:tcW w:w="2260" w:type="dxa"/>
          </w:tcPr>
          <w:p w14:paraId="08ADC40B"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14:paraId="0D469E7C" w14:textId="77777777" w:rsidR="00E16FE2" w:rsidRDefault="001C3A16">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 Louise-Hélène CATTET, Florence HOURNE, Mélanie LAUPIN, Amandine DUBOIS, Alexandra BOUREL, , Mary LABBE</w:t>
            </w:r>
          </w:p>
        </w:tc>
      </w:tr>
      <w:tr w:rsidR="00E16FE2" w14:paraId="7E18763E" w14:textId="77777777">
        <w:tc>
          <w:tcPr>
            <w:tcW w:w="2260" w:type="dxa"/>
          </w:tcPr>
          <w:p w14:paraId="0B62DB10"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14:paraId="6A7AA4FD" w14:textId="77777777" w:rsidR="00E16FE2" w:rsidRDefault="00E16FE2">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E16FE2" w14:paraId="62CB54BF" w14:textId="77777777">
        <w:tc>
          <w:tcPr>
            <w:tcW w:w="2260" w:type="dxa"/>
          </w:tcPr>
          <w:p w14:paraId="0B7D1DCA"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14:paraId="59EC8C33" w14:textId="77777777" w:rsidR="00E16FE2" w:rsidRDefault="001C3A16">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Magali DUMAINE, Guilaine SERRAILLE</w:t>
            </w:r>
          </w:p>
        </w:tc>
      </w:tr>
      <w:tr w:rsidR="00E16FE2" w14:paraId="0EDDF03B" w14:textId="77777777">
        <w:tc>
          <w:tcPr>
            <w:tcW w:w="2260" w:type="dxa"/>
          </w:tcPr>
          <w:p w14:paraId="2D7F0385"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14:paraId="7CB6E0E0" w14:textId="77777777" w:rsidR="00E16FE2" w:rsidRDefault="001C3A16">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E16FE2" w14:paraId="452359BB" w14:textId="77777777">
        <w:tc>
          <w:tcPr>
            <w:tcW w:w="2260" w:type="dxa"/>
          </w:tcPr>
          <w:p w14:paraId="7355CED6"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14:paraId="3DECEBEB" w14:textId="77777777" w:rsidR="00E16FE2" w:rsidRDefault="00E16FE2">
            <w:pPr>
              <w:spacing w:beforeAutospacing="1" w:after="0" w:line="240" w:lineRule="auto"/>
              <w:jc w:val="center"/>
              <w:rPr>
                <w:rFonts w:asciiTheme="majorHAnsi" w:eastAsia="Times New Roman" w:hAnsiTheme="majorHAnsi" w:cstheme="majorHAnsi"/>
                <w:b/>
                <w:color w:val="1E1E1E"/>
                <w:sz w:val="24"/>
                <w:szCs w:val="24"/>
                <w:lang w:eastAsia="fr-FR"/>
              </w:rPr>
            </w:pPr>
          </w:p>
        </w:tc>
      </w:tr>
    </w:tbl>
    <w:p w14:paraId="78364015" w14:textId="77777777" w:rsidR="00E16FE2" w:rsidRDefault="001C3A16">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14:paraId="54456E13" w14:textId="77777777" w:rsidR="00E16FE2" w:rsidRDefault="001C3A16">
      <w:pPr>
        <w:pStyle w:val="Paragraphedeliste"/>
        <w:numPr>
          <w:ilvl w:val="0"/>
          <w:numId w:val="1"/>
        </w:numPr>
        <w:shd w:val="clear" w:color="auto" w:fill="FFFFFF"/>
        <w:spacing w:beforeAutospacing="1"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 xml:space="preserve">Validation du plan de formation </w:t>
      </w:r>
    </w:p>
    <w:p w14:paraId="069C9FE7" w14:textId="77777777" w:rsidR="00E16FE2" w:rsidRDefault="001C3A16">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Validation structure et enseignant sur les classes</w:t>
      </w:r>
    </w:p>
    <w:p w14:paraId="41AF21F5" w14:textId="77777777" w:rsidR="00E16FE2" w:rsidRDefault="001C3A16">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Temps périscolaire : se positionner sur les cartes à jouer</w:t>
      </w:r>
    </w:p>
    <w:p w14:paraId="527DFF62" w14:textId="2EC5B148" w:rsidR="00E16FE2" w:rsidRPr="001A576B" w:rsidRDefault="001C3A16"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Commandes</w:t>
      </w:r>
    </w:p>
    <w:p w14:paraId="18569DB0" w14:textId="78091CF4" w:rsidR="00E16FE2" w:rsidRPr="001A576B" w:rsidRDefault="001C3A16"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Autres</w:t>
      </w:r>
      <w:r w:rsidR="001A576B">
        <w:rPr>
          <w:rFonts w:asciiTheme="majorHAnsi" w:eastAsia="Times New Roman" w:hAnsiTheme="majorHAnsi" w:cstheme="majorHAnsi"/>
          <w:b/>
          <w:color w:val="1E1E1E"/>
          <w:lang w:eastAsia="fr-FR"/>
        </w:rPr>
        <w:t xml:space="preserve"> : </w:t>
      </w:r>
      <w:r w:rsidR="001A576B">
        <w:rPr>
          <w:rFonts w:asciiTheme="majorHAnsi" w:eastAsia="Times New Roman" w:hAnsiTheme="majorHAnsi" w:cstheme="majorHAnsi"/>
          <w:b/>
          <w:color w:val="1E1E1E"/>
          <w:lang w:eastAsia="fr-FR"/>
        </w:rPr>
        <w:t>Conseil d’école à préparer</w:t>
      </w:r>
      <w:r w:rsidR="001A576B">
        <w:rPr>
          <w:rFonts w:asciiTheme="majorHAnsi" w:eastAsia="Times New Roman" w:hAnsiTheme="majorHAnsi" w:cstheme="majorHAnsi"/>
          <w:b/>
          <w:color w:val="1E1E1E"/>
          <w:lang w:eastAsia="fr-FR"/>
        </w:rPr>
        <w:t>, collège…</w:t>
      </w:r>
    </w:p>
    <w:p w14:paraId="4DEC245B" w14:textId="77777777" w:rsidR="00E16FE2" w:rsidRDefault="00E16FE2">
      <w:pPr>
        <w:pStyle w:val="Paragraphedeliste"/>
        <w:shd w:val="clear" w:color="auto" w:fill="FFFFFF"/>
        <w:spacing w:after="0" w:line="240" w:lineRule="auto"/>
        <w:jc w:val="both"/>
        <w:rPr>
          <w:rFonts w:asciiTheme="majorHAnsi" w:eastAsia="Times New Roman" w:hAnsiTheme="majorHAnsi" w:cstheme="majorHAnsi"/>
          <w:b/>
          <w:color w:val="1E1E1E"/>
          <w:lang w:eastAsia="fr-FR"/>
        </w:rPr>
      </w:pPr>
    </w:p>
    <w:p w14:paraId="773B9278" w14:textId="77777777" w:rsidR="00E16FE2" w:rsidRDefault="00E16FE2">
      <w:pPr>
        <w:pStyle w:val="Paragraphedeliste"/>
        <w:shd w:val="clear" w:color="auto" w:fill="FFFFFF"/>
        <w:spacing w:after="0" w:line="240" w:lineRule="auto"/>
        <w:jc w:val="both"/>
        <w:rPr>
          <w:rFonts w:asciiTheme="majorHAnsi" w:eastAsia="Times New Roman" w:hAnsiTheme="majorHAnsi" w:cstheme="majorHAnsi"/>
          <w:b/>
          <w:color w:val="1E1E1E"/>
          <w:lang w:eastAsia="fr-FR"/>
        </w:rPr>
      </w:pPr>
    </w:p>
    <w:p w14:paraId="436EF683" w14:textId="77777777" w:rsidR="00E16FE2" w:rsidRDefault="00E16FE2">
      <w:pPr>
        <w:pStyle w:val="Paragraphedeliste"/>
        <w:shd w:val="clear" w:color="auto" w:fill="FFFFFF"/>
        <w:spacing w:after="0" w:line="240" w:lineRule="auto"/>
        <w:jc w:val="both"/>
      </w:pPr>
    </w:p>
    <w:p w14:paraId="12F3CF3E" w14:textId="77777777" w:rsidR="00E16FE2" w:rsidRDefault="001C3A16">
      <w:pPr>
        <w:pStyle w:val="Paragraphedeliste"/>
        <w:shd w:val="clear" w:color="auto" w:fill="FFFFFF"/>
        <w:spacing w:after="0" w:line="240" w:lineRule="auto"/>
        <w:jc w:val="both"/>
      </w:pPr>
      <w:r>
        <w:br w:type="page"/>
      </w:r>
    </w:p>
    <w:p w14:paraId="2E623439" w14:textId="09A9200F" w:rsidR="00E16FE2" w:rsidRDefault="001C3A16" w:rsidP="00D46014">
      <w:pPr>
        <w:pStyle w:val="Paragraphedeliste"/>
        <w:numPr>
          <w:ilvl w:val="0"/>
          <w:numId w:val="3"/>
        </w:numPr>
        <w:shd w:val="clear" w:color="auto" w:fill="FFFFFF"/>
        <w:spacing w:after="0" w:line="240" w:lineRule="auto"/>
        <w:jc w:val="both"/>
        <w:rPr>
          <w:sz w:val="32"/>
        </w:rPr>
      </w:pPr>
      <w:r w:rsidRPr="00D46014">
        <w:rPr>
          <w:sz w:val="32"/>
        </w:rPr>
        <w:lastRenderedPageBreak/>
        <w:t>Plan de formation</w:t>
      </w:r>
    </w:p>
    <w:p w14:paraId="383F8690" w14:textId="2E2A17E8" w:rsidR="00C05538" w:rsidRPr="001A576B" w:rsidRDefault="00C05538" w:rsidP="00C05538">
      <w:pPr>
        <w:shd w:val="clear" w:color="auto" w:fill="FFFFFF"/>
        <w:spacing w:after="0" w:line="240" w:lineRule="auto"/>
        <w:jc w:val="both"/>
        <w:rPr>
          <w:szCs w:val="16"/>
        </w:rPr>
      </w:pPr>
    </w:p>
    <w:p w14:paraId="1FE3E98A" w14:textId="2C074A83" w:rsidR="00C05538" w:rsidRPr="001A576B" w:rsidRDefault="00C05538" w:rsidP="00C05538">
      <w:pPr>
        <w:shd w:val="clear" w:color="auto" w:fill="FFFFFF"/>
        <w:spacing w:after="0" w:line="240" w:lineRule="auto"/>
        <w:jc w:val="both"/>
      </w:pPr>
      <w:r w:rsidRPr="001A576B">
        <w:t xml:space="preserve">Le premier jet du plan de formation a été validé. Nous avons précisé le domaine de compétences en français pour la partie concernant la création d’outils collectifs afin que la formation soit plus précise. </w:t>
      </w:r>
    </w:p>
    <w:p w14:paraId="2EC25065" w14:textId="10A8A398" w:rsidR="00C05538" w:rsidRDefault="00C05538" w:rsidP="00C05538">
      <w:pPr>
        <w:shd w:val="clear" w:color="auto" w:fill="FFFFFF"/>
        <w:spacing w:after="0" w:line="240" w:lineRule="auto"/>
        <w:jc w:val="both"/>
      </w:pPr>
      <w:r w:rsidRPr="001A576B">
        <w:t>Le plan de formation a été envoyé à l’Inspection.</w:t>
      </w:r>
    </w:p>
    <w:p w14:paraId="3098C7E0" w14:textId="77777777" w:rsidR="001A576B" w:rsidRPr="001A576B" w:rsidRDefault="001A576B" w:rsidP="00C05538">
      <w:pPr>
        <w:shd w:val="clear" w:color="auto" w:fill="FFFFFF"/>
        <w:spacing w:after="0" w:line="240" w:lineRule="auto"/>
        <w:jc w:val="both"/>
      </w:pPr>
    </w:p>
    <w:p w14:paraId="087A391D" w14:textId="342AD395" w:rsidR="00D46014" w:rsidRPr="00C05538" w:rsidRDefault="001C3A16" w:rsidP="00D46014">
      <w:pPr>
        <w:pStyle w:val="Paragraphedeliste"/>
        <w:numPr>
          <w:ilvl w:val="0"/>
          <w:numId w:val="3"/>
        </w:numPr>
        <w:shd w:val="clear" w:color="auto" w:fill="FFFFFF"/>
        <w:spacing w:after="0" w:line="240" w:lineRule="auto"/>
        <w:jc w:val="both"/>
        <w:rPr>
          <w:sz w:val="32"/>
        </w:rPr>
      </w:pPr>
      <w:r w:rsidRPr="001A576B">
        <w:rPr>
          <w:sz w:val="32"/>
        </w:rPr>
        <w:t>Structure de l’école</w:t>
      </w:r>
    </w:p>
    <w:p w14:paraId="4820EB45" w14:textId="77777777" w:rsidR="001A576B" w:rsidRDefault="001A576B" w:rsidP="00C05538">
      <w:pPr>
        <w:shd w:val="clear" w:color="auto" w:fill="FFFFFF"/>
        <w:spacing w:after="0" w:line="240" w:lineRule="auto"/>
        <w:jc w:val="both"/>
      </w:pPr>
    </w:p>
    <w:p w14:paraId="78382063" w14:textId="2B759C73" w:rsidR="00DF49B1" w:rsidRPr="001A576B" w:rsidRDefault="00C05538" w:rsidP="00DF49B1">
      <w:pPr>
        <w:shd w:val="clear" w:color="auto" w:fill="FFFFFF"/>
        <w:spacing w:after="0" w:line="240" w:lineRule="auto"/>
        <w:jc w:val="both"/>
      </w:pPr>
      <w:r w:rsidRPr="001A576B">
        <w:t>La structure de l’école est validée et a fait l’objet de quelques réajustements (déménagement de deux futurs CE2 et d’un futur CM2</w:t>
      </w:r>
      <w:r w:rsidR="00DF49B1">
        <w:t xml:space="preserve"> - </w:t>
      </w:r>
      <w:r w:rsidR="00DF49B1">
        <w:t>1 futur CP est susceptible de déménager également</w:t>
      </w:r>
      <w:r w:rsidRPr="001A576B">
        <w:t xml:space="preserve">). </w:t>
      </w:r>
      <w:r w:rsidR="00DF49B1" w:rsidRPr="001A576B">
        <w:t xml:space="preserve">Elle est encore sujet aux inscriptions de l’été ou de dernière minute. La distribution des prochains logements laisse penser qu’il y aura de nombreuses arrivées en cours d’année et l’année va commencer avec de gros effectifs. </w:t>
      </w:r>
    </w:p>
    <w:p w14:paraId="25B7E41D" w14:textId="1C3F739F" w:rsidR="001A576B" w:rsidRDefault="001A576B" w:rsidP="00C05538">
      <w:pPr>
        <w:shd w:val="clear" w:color="auto" w:fill="FFFFFF"/>
        <w:spacing w:after="0" w:line="240" w:lineRule="auto"/>
        <w:jc w:val="both"/>
      </w:pPr>
    </w:p>
    <w:p w14:paraId="46EBC0E7" w14:textId="5A8C73D5" w:rsidR="001A576B" w:rsidRDefault="001A576B" w:rsidP="00C05538">
      <w:pPr>
        <w:shd w:val="clear" w:color="auto" w:fill="FFFFFF"/>
        <w:spacing w:after="0" w:line="240" w:lineRule="auto"/>
        <w:jc w:val="both"/>
      </w:pPr>
      <w:r>
        <w:t>A ce jour : 36 CP / 36 CE1 / 34 CE2 / 33 CM1 / 33 CM2</w:t>
      </w:r>
      <w:r w:rsidR="00DF49B1">
        <w:t xml:space="preserve">. Chaque enseignante est d’accord pour rester sur le même niveau que cette année. Il faudra être attentif les années suivantes aux CM1 et/ou aux enseignantes qui sont sur des doubles niveau. </w:t>
      </w:r>
    </w:p>
    <w:p w14:paraId="77E1808C" w14:textId="2AE77C5C" w:rsidR="001A576B" w:rsidRDefault="00DF49B1" w:rsidP="00C05538">
      <w:pPr>
        <w:shd w:val="clear" w:color="auto" w:fill="FFFFFF"/>
        <w:spacing w:after="0" w:line="240" w:lineRule="auto"/>
        <w:jc w:val="both"/>
      </w:pPr>
      <w:r w:rsidRPr="00DF49B1">
        <w:rPr>
          <w:b/>
          <w:bCs/>
        </w:rPr>
        <w:t>CP</w:t>
      </w:r>
      <w:r>
        <w:t xml:space="preserve"> : 25 – </w:t>
      </w:r>
      <w:r w:rsidRPr="00DF49B1">
        <w:rPr>
          <w:b/>
          <w:bCs/>
        </w:rPr>
        <w:t>CP/CE1</w:t>
      </w:r>
      <w:r>
        <w:t xml:space="preserve"> : 23 (12 + 11) – </w:t>
      </w:r>
      <w:r w:rsidRPr="00DF49B1">
        <w:rPr>
          <w:b/>
          <w:bCs/>
        </w:rPr>
        <w:t>CE1 :</w:t>
      </w:r>
      <w:r>
        <w:t xml:space="preserve"> 25 – </w:t>
      </w:r>
      <w:r w:rsidRPr="00DF49B1">
        <w:rPr>
          <w:b/>
          <w:bCs/>
        </w:rPr>
        <w:t>CE2 </w:t>
      </w:r>
      <w:r>
        <w:t xml:space="preserve">: 26 – </w:t>
      </w:r>
      <w:r w:rsidRPr="00DF49B1">
        <w:rPr>
          <w:b/>
          <w:bCs/>
        </w:rPr>
        <w:t>CE2/CM1</w:t>
      </w:r>
      <w:r>
        <w:t xml:space="preserve"> : 23 (8 + 15) – </w:t>
      </w:r>
      <w:r w:rsidRPr="00DF49B1">
        <w:rPr>
          <w:b/>
          <w:bCs/>
        </w:rPr>
        <w:t>CM1/CM2</w:t>
      </w:r>
      <w:r>
        <w:t xml:space="preserve"> : 24 (18 + 6) – </w:t>
      </w:r>
      <w:r w:rsidRPr="00DF49B1">
        <w:rPr>
          <w:b/>
          <w:bCs/>
        </w:rPr>
        <w:t>CM2</w:t>
      </w:r>
      <w:r>
        <w:t> : 27</w:t>
      </w:r>
    </w:p>
    <w:p w14:paraId="365BD2D1" w14:textId="77777777" w:rsidR="00C05538" w:rsidRPr="00C05538" w:rsidRDefault="00C05538" w:rsidP="00C05538">
      <w:pPr>
        <w:shd w:val="clear" w:color="auto" w:fill="FFFFFF"/>
        <w:spacing w:after="0" w:line="240" w:lineRule="auto"/>
        <w:jc w:val="both"/>
        <w:rPr>
          <w:sz w:val="32"/>
        </w:rPr>
      </w:pPr>
    </w:p>
    <w:p w14:paraId="53EDCF2C" w14:textId="1975F383" w:rsidR="00E16FE2" w:rsidRPr="00C05538" w:rsidRDefault="00D46014" w:rsidP="00D46014">
      <w:pPr>
        <w:pStyle w:val="Paragraphedeliste"/>
        <w:numPr>
          <w:ilvl w:val="0"/>
          <w:numId w:val="3"/>
        </w:numPr>
        <w:shd w:val="clear" w:color="auto" w:fill="FFFFFF"/>
        <w:spacing w:after="0" w:line="240" w:lineRule="auto"/>
        <w:jc w:val="both"/>
        <w:rPr>
          <w:sz w:val="32"/>
        </w:rPr>
      </w:pPr>
      <w:r w:rsidRPr="001A576B">
        <w:rPr>
          <w:sz w:val="32"/>
        </w:rPr>
        <w:t>J</w:t>
      </w:r>
      <w:r w:rsidR="001C3A16" w:rsidRPr="001A576B">
        <w:rPr>
          <w:sz w:val="32"/>
        </w:rPr>
        <w:t>eux sur le temps périscolaire / temps scolaire</w:t>
      </w:r>
    </w:p>
    <w:p w14:paraId="3EBFF51A" w14:textId="77777777" w:rsidR="00DF49B1" w:rsidRDefault="00DF49B1" w:rsidP="00C05538">
      <w:pPr>
        <w:shd w:val="clear" w:color="auto" w:fill="FFFFFF"/>
        <w:spacing w:after="0" w:line="240" w:lineRule="auto"/>
        <w:jc w:val="both"/>
      </w:pPr>
    </w:p>
    <w:p w14:paraId="5FFA5891" w14:textId="2C152470" w:rsidR="00C05538" w:rsidRPr="001A576B" w:rsidRDefault="00C05538" w:rsidP="00C05538">
      <w:pPr>
        <w:shd w:val="clear" w:color="auto" w:fill="FFFFFF"/>
        <w:spacing w:after="0" w:line="240" w:lineRule="auto"/>
        <w:jc w:val="both"/>
      </w:pPr>
      <w:r w:rsidRPr="001A576B">
        <w:t>Suite à la demande de l’équipe du périscolaire, il a été décidé que les jeux de cartes (</w:t>
      </w:r>
      <w:r w:rsidR="00DF49B1" w:rsidRPr="001A576B">
        <w:t>Pokémon</w:t>
      </w:r>
      <w:r w:rsidRPr="001A576B">
        <w:t>, foot…) seront interdits à l’école tant sur le temps scolaire que sur celui périscolaire (mail envoyé aux parents). Cela solutionne les conflits que ces jeux peuvent générer ainsi que la vigilance que nous aurions dû porter sur de nouvelles cartes très orientées</w:t>
      </w:r>
      <w:r w:rsidR="00DF49B1">
        <w:t xml:space="preserve"> (</w:t>
      </w:r>
      <w:proofErr w:type="spellStart"/>
      <w:r w:rsidR="00DF49B1">
        <w:t>cf</w:t>
      </w:r>
      <w:proofErr w:type="spellEnd"/>
      <w:r w:rsidR="00DF49B1">
        <w:t xml:space="preserve"> blog)</w:t>
      </w:r>
      <w:r w:rsidRPr="001A576B">
        <w:t xml:space="preserve">. D’autre part, la levée progressive du protocole sanitaire nous permet de ressortir les jeux de cour (cordes à sauter, ballons, ping </w:t>
      </w:r>
      <w:proofErr w:type="spellStart"/>
      <w:r w:rsidRPr="001A576B">
        <w:t>pong</w:t>
      </w:r>
      <w:proofErr w:type="spellEnd"/>
      <w:r w:rsidRPr="001A576B">
        <w:t>…). Un futur planning doit être fait notamment pour le groupe de la classe des CE1, CE2 /CM1 et CE2.</w:t>
      </w:r>
    </w:p>
    <w:p w14:paraId="5D0B99E4" w14:textId="77777777" w:rsidR="00C05538" w:rsidRPr="00C05538" w:rsidRDefault="00C05538" w:rsidP="00C05538">
      <w:pPr>
        <w:shd w:val="clear" w:color="auto" w:fill="FFFFFF"/>
        <w:spacing w:after="0" w:line="240" w:lineRule="auto"/>
        <w:jc w:val="both"/>
        <w:rPr>
          <w:sz w:val="32"/>
        </w:rPr>
      </w:pPr>
    </w:p>
    <w:p w14:paraId="561053E6" w14:textId="0CA1A79F" w:rsidR="00C05538" w:rsidRPr="001A576B" w:rsidRDefault="00C05538" w:rsidP="00D46014">
      <w:pPr>
        <w:pStyle w:val="Paragraphedeliste"/>
        <w:numPr>
          <w:ilvl w:val="0"/>
          <w:numId w:val="3"/>
        </w:numPr>
        <w:shd w:val="clear" w:color="auto" w:fill="FFFFFF"/>
        <w:spacing w:after="0" w:line="240" w:lineRule="auto"/>
        <w:jc w:val="both"/>
        <w:rPr>
          <w:sz w:val="32"/>
        </w:rPr>
      </w:pPr>
      <w:r w:rsidRPr="001A576B">
        <w:rPr>
          <w:sz w:val="32"/>
        </w:rPr>
        <w:t>Commandes</w:t>
      </w:r>
    </w:p>
    <w:p w14:paraId="6A446295" w14:textId="77777777" w:rsidR="00DF49B1" w:rsidRPr="00DF49B1" w:rsidRDefault="00DF49B1" w:rsidP="001A576B">
      <w:pPr>
        <w:shd w:val="clear" w:color="auto" w:fill="FFFFFF"/>
        <w:spacing w:after="0" w:line="240" w:lineRule="auto"/>
        <w:jc w:val="both"/>
        <w:rPr>
          <w:szCs w:val="16"/>
        </w:rPr>
      </w:pPr>
    </w:p>
    <w:p w14:paraId="653FA346" w14:textId="42239628" w:rsidR="001A576B" w:rsidRDefault="001A576B" w:rsidP="001A576B">
      <w:pPr>
        <w:shd w:val="clear" w:color="auto" w:fill="FFFFFF"/>
        <w:spacing w:after="0" w:line="240" w:lineRule="auto"/>
        <w:jc w:val="both"/>
      </w:pPr>
      <w:r>
        <w:t xml:space="preserve">Le budget pour l’année scolaire 2021-2022 est le suivant : </w:t>
      </w:r>
    </w:p>
    <w:p w14:paraId="5567966F" w14:textId="77777777" w:rsidR="001A576B" w:rsidRDefault="001A576B" w:rsidP="00DF49B1">
      <w:pPr>
        <w:shd w:val="clear" w:color="auto" w:fill="FFFFFF"/>
        <w:spacing w:after="0" w:line="240" w:lineRule="auto"/>
        <w:jc w:val="center"/>
      </w:pPr>
      <w:r>
        <w:rPr>
          <w:noProof/>
        </w:rPr>
        <w:drawing>
          <wp:inline distT="0" distB="0" distL="0" distR="0" wp14:anchorId="4EB6110D" wp14:editId="39B90241">
            <wp:extent cx="3794078" cy="19101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13" t="28230" r="55931" b="41009"/>
                    <a:stretch/>
                  </pic:blipFill>
                  <pic:spPr bwMode="auto">
                    <a:xfrm>
                      <a:off x="0" y="0"/>
                      <a:ext cx="3818411" cy="1922372"/>
                    </a:xfrm>
                    <a:prstGeom prst="rect">
                      <a:avLst/>
                    </a:prstGeom>
                    <a:ln>
                      <a:noFill/>
                    </a:ln>
                    <a:extLst>
                      <a:ext uri="{53640926-AAD7-44D8-BBD7-CCE9431645EC}">
                        <a14:shadowObscured xmlns:a14="http://schemas.microsoft.com/office/drawing/2010/main"/>
                      </a:ext>
                    </a:extLst>
                  </pic:spPr>
                </pic:pic>
              </a:graphicData>
            </a:graphic>
          </wp:inline>
        </w:drawing>
      </w:r>
    </w:p>
    <w:p w14:paraId="020310A5" w14:textId="77777777" w:rsidR="001A576B" w:rsidRDefault="001A576B" w:rsidP="001A576B">
      <w:pPr>
        <w:pStyle w:val="Paragraphedeliste"/>
        <w:shd w:val="clear" w:color="auto" w:fill="FFFFFF"/>
        <w:spacing w:after="0" w:line="240" w:lineRule="auto"/>
        <w:jc w:val="both"/>
      </w:pPr>
    </w:p>
    <w:p w14:paraId="7CA82C66" w14:textId="77777777" w:rsidR="00DF49B1" w:rsidRDefault="001A576B" w:rsidP="001A576B">
      <w:pPr>
        <w:shd w:val="clear" w:color="auto" w:fill="FFFFFF"/>
        <w:spacing w:after="0" w:line="240" w:lineRule="auto"/>
        <w:jc w:val="both"/>
      </w:pPr>
      <w:r>
        <w:t xml:space="preserve">Il a été calculé en fonction du nombre d’élèves par classe. Un élève supplémentaire a été compté pour les doubles niveau. </w:t>
      </w:r>
    </w:p>
    <w:p w14:paraId="3BF6ECA4" w14:textId="0AE13483" w:rsidR="00DF49B1" w:rsidRDefault="001A576B" w:rsidP="001A576B">
      <w:pPr>
        <w:shd w:val="clear" w:color="auto" w:fill="FFFFFF"/>
        <w:spacing w:after="0" w:line="240" w:lineRule="auto"/>
        <w:jc w:val="both"/>
      </w:pPr>
      <w:r>
        <w:t xml:space="preserve">25 euros par classe ont été déduits et ont été placé dans « Bureau » afin de commander un carton de papier par classe supplémentaire. Il s’ajoutera au papier qui se commande avec l’enveloppe 6964 de 910 euros. </w:t>
      </w:r>
    </w:p>
    <w:p w14:paraId="4AA24822" w14:textId="5C86D71A" w:rsidR="001A576B" w:rsidRDefault="001A576B" w:rsidP="001A576B">
      <w:pPr>
        <w:shd w:val="clear" w:color="auto" w:fill="FFFFFF"/>
        <w:spacing w:after="0" w:line="240" w:lineRule="auto"/>
        <w:jc w:val="both"/>
      </w:pPr>
      <w:r>
        <w:lastRenderedPageBreak/>
        <w:t>Le tableau pour les arts visuels est à compléter afin que l’on puisse également faire les commandes. L’argent qui est attribué au « Bureau » permet de couvrir les frais liés au matériel pour la direction (enveloppes, cartouches d’encre EPSON, piles, pochettes, encreur, etc.).</w:t>
      </w:r>
    </w:p>
    <w:p w14:paraId="1BAD4006" w14:textId="77777777" w:rsidR="001A576B" w:rsidRPr="001A576B" w:rsidRDefault="001A576B" w:rsidP="001A576B">
      <w:pPr>
        <w:shd w:val="clear" w:color="auto" w:fill="FFFFFF"/>
        <w:spacing w:after="0" w:line="240" w:lineRule="auto"/>
        <w:jc w:val="both"/>
        <w:rPr>
          <w:sz w:val="32"/>
        </w:rPr>
      </w:pPr>
    </w:p>
    <w:p w14:paraId="0163AD15" w14:textId="699823C8" w:rsidR="001A576B" w:rsidRPr="00C05538" w:rsidRDefault="001A576B" w:rsidP="00D46014">
      <w:pPr>
        <w:pStyle w:val="Paragraphedeliste"/>
        <w:numPr>
          <w:ilvl w:val="0"/>
          <w:numId w:val="3"/>
        </w:numPr>
        <w:shd w:val="clear" w:color="auto" w:fill="FFFFFF"/>
        <w:spacing w:after="0" w:line="240" w:lineRule="auto"/>
        <w:jc w:val="both"/>
        <w:rPr>
          <w:sz w:val="32"/>
        </w:rPr>
      </w:pPr>
      <w:r w:rsidRPr="001A576B">
        <w:rPr>
          <w:sz w:val="32"/>
        </w:rPr>
        <w:t xml:space="preserve">Autres </w:t>
      </w:r>
    </w:p>
    <w:p w14:paraId="450C571A" w14:textId="09984BFC" w:rsidR="00E16FE2" w:rsidRDefault="00E16FE2" w:rsidP="00C05538">
      <w:pPr>
        <w:shd w:val="clear" w:color="auto" w:fill="FFFFFF"/>
        <w:spacing w:after="0" w:line="240" w:lineRule="auto"/>
        <w:jc w:val="both"/>
      </w:pPr>
    </w:p>
    <w:p w14:paraId="5387BD66" w14:textId="19B0BBAA" w:rsidR="00E16FE2" w:rsidRDefault="001A576B" w:rsidP="001A576B">
      <w:pPr>
        <w:shd w:val="clear" w:color="auto" w:fill="FFFFFF"/>
        <w:spacing w:after="0" w:line="240" w:lineRule="auto"/>
        <w:jc w:val="both"/>
      </w:pPr>
      <w:r>
        <w:t xml:space="preserve">Amandine sera en équipe éducative les mardis 8 et 15 juin à 10H. Ses élèves seront dans la cour. A sa demande et avec l’accord des collègues, ils resteront dans la cour (petite cour) avec le groupe de Louise-Hélène et d’Alexandra afin d’éviter de les laisser dans la classe avec une AESH. </w:t>
      </w:r>
    </w:p>
    <w:p w14:paraId="2C1C3244" w14:textId="50C11572" w:rsidR="001A576B" w:rsidRDefault="001A576B" w:rsidP="001A576B">
      <w:pPr>
        <w:shd w:val="clear" w:color="auto" w:fill="FFFFFF"/>
        <w:spacing w:after="0" w:line="240" w:lineRule="auto"/>
        <w:jc w:val="both"/>
      </w:pPr>
    </w:p>
    <w:p w14:paraId="1A609FD7" w14:textId="3A418060" w:rsidR="001A576B" w:rsidRDefault="001A576B" w:rsidP="001A576B">
      <w:pPr>
        <w:shd w:val="clear" w:color="auto" w:fill="FFFFFF"/>
        <w:spacing w:after="0" w:line="240" w:lineRule="auto"/>
        <w:jc w:val="both"/>
      </w:pPr>
      <w:r>
        <w:t xml:space="preserve">Le conseil d’école sera fait en présentiel. Il aura lieu vendredi 18 juin à 18h. </w:t>
      </w:r>
    </w:p>
    <w:p w14:paraId="7DE6AA34" w14:textId="151C8A19" w:rsidR="001A576B" w:rsidRDefault="001A576B" w:rsidP="001A576B">
      <w:pPr>
        <w:shd w:val="clear" w:color="auto" w:fill="FFFFFF"/>
        <w:spacing w:after="0" w:line="240" w:lineRule="auto"/>
        <w:jc w:val="both"/>
      </w:pPr>
    </w:p>
    <w:p w14:paraId="02EAA8A5" w14:textId="5ABC48B4" w:rsidR="001A576B" w:rsidRDefault="001A576B" w:rsidP="001A576B">
      <w:pPr>
        <w:shd w:val="clear" w:color="auto" w:fill="FFFFFF"/>
        <w:spacing w:after="0" w:line="240" w:lineRule="auto"/>
        <w:jc w:val="both"/>
      </w:pPr>
      <w:r>
        <w:t xml:space="preserve">Les journées portes-ouvertes aux familles sont à organiser. Prévoir un temps de concertation sur le sujet. </w:t>
      </w:r>
    </w:p>
    <w:p w14:paraId="043E00C7" w14:textId="59B08E89" w:rsidR="00DF49B1" w:rsidRDefault="00DF49B1" w:rsidP="001A576B">
      <w:pPr>
        <w:shd w:val="clear" w:color="auto" w:fill="FFFFFF"/>
        <w:spacing w:after="0" w:line="240" w:lineRule="auto"/>
        <w:jc w:val="both"/>
      </w:pPr>
    </w:p>
    <w:p w14:paraId="6558F91B" w14:textId="050670F7" w:rsidR="00DF49B1" w:rsidRDefault="00DF49B1" w:rsidP="001A576B">
      <w:pPr>
        <w:shd w:val="clear" w:color="auto" w:fill="FFFFFF"/>
        <w:spacing w:after="0" w:line="240" w:lineRule="auto"/>
        <w:jc w:val="both"/>
      </w:pPr>
      <w:r>
        <w:t xml:space="preserve">Prochain temps de concertation : à définir </w:t>
      </w:r>
    </w:p>
    <w:sectPr w:rsidR="00DF49B1">
      <w:headerReference w:type="default" r:id="rId9"/>
      <w:pgSz w:w="11906" w:h="16838"/>
      <w:pgMar w:top="1417" w:right="1417" w:bottom="851" w:left="1417" w:header="708"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1580" w14:textId="77777777" w:rsidR="00345C7E" w:rsidRDefault="00345C7E">
      <w:pPr>
        <w:spacing w:after="0" w:line="240" w:lineRule="auto"/>
      </w:pPr>
      <w:r>
        <w:separator/>
      </w:r>
    </w:p>
  </w:endnote>
  <w:endnote w:type="continuationSeparator" w:id="0">
    <w:p w14:paraId="31832324" w14:textId="77777777" w:rsidR="00345C7E" w:rsidRDefault="0034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C397" w14:textId="77777777" w:rsidR="00345C7E" w:rsidRDefault="00345C7E">
      <w:pPr>
        <w:spacing w:after="0" w:line="240" w:lineRule="auto"/>
      </w:pPr>
      <w:r>
        <w:separator/>
      </w:r>
    </w:p>
  </w:footnote>
  <w:footnote w:type="continuationSeparator" w:id="0">
    <w:p w14:paraId="74640A6E" w14:textId="77777777" w:rsidR="00345C7E" w:rsidRDefault="0034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887D" w14:textId="77777777" w:rsidR="00E16FE2" w:rsidRDefault="001C3A16">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178E"/>
    <w:multiLevelType w:val="multilevel"/>
    <w:tmpl w:val="93DA7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D2484F"/>
    <w:multiLevelType w:val="hybridMultilevel"/>
    <w:tmpl w:val="E7AAF784"/>
    <w:lvl w:ilvl="0" w:tplc="5A5E1A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31C55B2"/>
    <w:multiLevelType w:val="multilevel"/>
    <w:tmpl w:val="96B422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E2"/>
    <w:rsid w:val="000B7A48"/>
    <w:rsid w:val="001A576B"/>
    <w:rsid w:val="001C3A16"/>
    <w:rsid w:val="00345C7E"/>
    <w:rsid w:val="00C05538"/>
    <w:rsid w:val="00D46014"/>
    <w:rsid w:val="00DF49B1"/>
    <w:rsid w:val="00E16FE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5894"/>
  <w15:docId w15:val="{2E5284A5-4661-4D65-AD1F-8EDAE553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unhideWhenUsed/>
    <w:rsid w:val="00F51308"/>
    <w:rPr>
      <w:color w:val="0563C1" w:themeColor="hyperlink"/>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gmail-msolistparagraph">
    <w:name w:val="gmail-msolistparagraph"/>
    <w:basedOn w:val="Normal"/>
    <w:qFormat/>
    <w:rsid w:val="00F260FF"/>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AFAF-1706-4490-A7C9-71CEF283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538</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Charlotte Dhersin</cp:lastModifiedBy>
  <cp:revision>8</cp:revision>
  <dcterms:created xsi:type="dcterms:W3CDTF">2021-06-01T09:05:00Z</dcterms:created>
  <dcterms:modified xsi:type="dcterms:W3CDTF">2021-06-01T20:22:00Z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