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0"/>
        <w:jc w:val="center"/>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Conseil de maitres de 12 janvier 2022</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cstheme="majorHAnsi" w:ascii="Calibri Light" w:hAnsi="Calibri Light"/>
          <w:b/>
          <w:color w:val="1E1E1E"/>
          <w:sz w:val="32"/>
          <w:szCs w:val="24"/>
          <w:lang w:eastAsia="fr-FR"/>
        </w:rPr>
      </w:r>
    </w:p>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2260"/>
        <w:gridCol w:w="6801"/>
      </w:tblGrid>
      <w:tr>
        <w:trPr/>
        <w:tc>
          <w:tcPr>
            <w:tcW w:w="9061" w:type="dxa"/>
            <w:gridSpan w:val="2"/>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Conseil des maitres</w:t>
            </w:r>
          </w:p>
        </w:tc>
      </w:tr>
      <w:tr>
        <w:trPr/>
        <w:tc>
          <w:tcPr>
            <w:tcW w:w="2260"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Heures </w:t>
            </w:r>
          </w:p>
        </w:tc>
        <w:tc>
          <w:tcPr>
            <w:tcW w:w="6801"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8h30 – 11h30</w:t>
            </w:r>
          </w:p>
        </w:tc>
      </w:tr>
      <w:tr>
        <w:trPr/>
        <w:tc>
          <w:tcPr>
            <w:tcW w:w="2260"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Présents</w:t>
            </w:r>
          </w:p>
        </w:tc>
        <w:tc>
          <w:tcPr>
            <w:tcW w:w="6801"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Charlotte DECAMBRON , Louise-Hélène CATTET, Guilaine SERRAILLE, Amandine DUBOIS, Mary LABBE, Florence HOURNE</w:t>
            </w:r>
          </w:p>
        </w:tc>
      </w:tr>
      <w:tr>
        <w:trPr/>
        <w:tc>
          <w:tcPr>
            <w:tcW w:w="2260"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Absents</w:t>
            </w:r>
          </w:p>
        </w:tc>
        <w:tc>
          <w:tcPr>
            <w:tcW w:w="6801"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cstheme="majorHAnsi" w:ascii="Calibri Light" w:hAnsi="Calibri Light"/>
                <w:b/>
                <w:color w:val="1E1E1E"/>
                <w:sz w:val="24"/>
                <w:szCs w:val="24"/>
                <w:lang w:eastAsia="fr-FR"/>
              </w:rPr>
            </w:r>
          </w:p>
        </w:tc>
      </w:tr>
      <w:tr>
        <w:trPr/>
        <w:tc>
          <w:tcPr>
            <w:tcW w:w="2260"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Excusés</w:t>
            </w:r>
          </w:p>
        </w:tc>
        <w:tc>
          <w:tcPr>
            <w:tcW w:w="6801"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Alexandra BOUREL, Marina SETTICASI, Anne-Laure SALINS, Sandra VAN HORDE</w:t>
            </w:r>
          </w:p>
        </w:tc>
      </w:tr>
      <w:tr>
        <w:trPr/>
        <w:tc>
          <w:tcPr>
            <w:tcW w:w="2260"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Président de séance</w:t>
            </w:r>
          </w:p>
        </w:tc>
        <w:tc>
          <w:tcPr>
            <w:tcW w:w="6801"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Charlotte DECAMBRON</w:t>
            </w:r>
          </w:p>
        </w:tc>
      </w:tr>
      <w:tr>
        <w:trPr/>
        <w:tc>
          <w:tcPr>
            <w:tcW w:w="2260" w:type="dxa"/>
            <w:tcBorders/>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Secrétaire de séance </w:t>
            </w:r>
          </w:p>
        </w:tc>
        <w:tc>
          <w:tcPr>
            <w:tcW w:w="6801" w:type="dxa"/>
            <w:tcBorders/>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cstheme="majorHAnsi" w:ascii="Calibri Light" w:hAnsi="Calibri Light"/>
                <w:b/>
                <w:color w:val="1E1E1E"/>
                <w:sz w:val="24"/>
                <w:szCs w:val="24"/>
                <w:lang w:eastAsia="fr-FR"/>
              </w:rPr>
            </w:r>
          </w:p>
        </w:tc>
      </w:tr>
    </w:tbl>
    <w:p>
      <w:pPr>
        <w:pStyle w:val="Normal"/>
        <w:shd w:val="clear" w:color="auto" w:fill="FFFFFF"/>
        <w:spacing w:lineRule="auto" w:line="240" w:beforeAutospacing="1" w:after="0"/>
        <w:ind w:left="360" w:hanging="0"/>
        <w:jc w:val="center"/>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ORDRE DU JOUR</w:t>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Rappel calendrier</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 xml:space="preserve">Calendrier : </w:t>
      </w:r>
    </w:p>
    <w:p>
      <w:pPr>
        <w:pStyle w:val="ListParagraph"/>
        <w:numPr>
          <w:ilvl w:val="0"/>
          <w:numId w:val="2"/>
        </w:numPr>
        <w:shd w:val="clear" w:color="auto" w:fill="FFFFFF"/>
        <w:spacing w:lineRule="auto" w:line="240" w:before="0" w:after="0"/>
        <w:contextualSpacing/>
        <w:rPr>
          <w:rFonts w:ascii="Calibri Light" w:hAnsi="Calibri Light" w:cs="Calibri Light" w:asciiTheme="majorHAnsi" w:cstheme="majorHAnsi" w:hAnsiTheme="majorHAnsi"/>
          <w:highlight w:val="yellow"/>
        </w:rPr>
      </w:pPr>
      <w:r>
        <w:rPr>
          <w:rFonts w:eastAsia="Times New Roman" w:cs="Calibri Light" w:ascii="Calibri Light" w:hAnsi="Calibri Light" w:cstheme="majorHAnsi"/>
          <w:b/>
          <w:color w:val="1E1E1E"/>
          <w:sz w:val="24"/>
          <w:szCs w:val="24"/>
          <w:highlight w:val="yellow"/>
          <w:lang w:eastAsia="fr-FR"/>
        </w:rPr>
        <w:t>1</w:t>
      </w:r>
      <w:r>
        <w:rPr>
          <w:rFonts w:eastAsia="Times New Roman" w:cs="Calibri Light" w:ascii="Calibri Light" w:hAnsi="Calibri Light" w:cstheme="majorHAnsi"/>
          <w:b/>
          <w:color w:val="1E1E1E"/>
          <w:sz w:val="24"/>
          <w:szCs w:val="24"/>
          <w:highlight w:val="yellow"/>
          <w:vertAlign w:val="superscript"/>
          <w:lang w:eastAsia="fr-FR"/>
        </w:rPr>
        <w:t>er</w:t>
      </w:r>
      <w:r>
        <w:rPr>
          <w:rFonts w:eastAsia="Times New Roman" w:cs="Calibri Light" w:ascii="Calibri Light" w:hAnsi="Calibri Light" w:cstheme="majorHAnsi"/>
          <w:b/>
          <w:color w:val="1E1E1E"/>
          <w:sz w:val="24"/>
          <w:szCs w:val="24"/>
          <w:highlight w:val="yellow"/>
          <w:lang w:eastAsia="fr-FR"/>
        </w:rPr>
        <w:t xml:space="preserve"> semestre : </w:t>
      </w:r>
    </w:p>
    <w:p>
      <w:pPr>
        <w:pStyle w:val="ListParagraph"/>
        <w:numPr>
          <w:ilvl w:val="1"/>
          <w:numId w:val="2"/>
        </w:numPr>
        <w:shd w:val="clear" w:color="auto" w:fill="FFFFFF"/>
        <w:spacing w:lineRule="auto" w:line="240" w:before="0" w:after="0"/>
        <w:contextualSpacing/>
        <w:rPr>
          <w:rFonts w:ascii="Calibri Light" w:hAnsi="Calibri Light" w:cs="Calibri Light" w:asciiTheme="majorHAnsi" w:cstheme="majorHAnsi" w:hAnsiTheme="majorHAnsi"/>
          <w:highlight w:val="yellow"/>
        </w:rPr>
      </w:pPr>
      <w:r>
        <w:rPr>
          <w:rFonts w:eastAsia="Times New Roman" w:cs="Calibri Light" w:ascii="Calibri Light" w:hAnsi="Calibri Light" w:cstheme="majorHAnsi"/>
          <w:bCs/>
          <w:color w:val="1E1E1E"/>
          <w:sz w:val="24"/>
          <w:szCs w:val="24"/>
          <w:highlight w:val="yellow"/>
          <w:lang w:eastAsia="fr-FR"/>
        </w:rPr>
        <w:t>Etat des lieux, diagnostic, synthèse</w:t>
      </w:r>
    </w:p>
    <w:p>
      <w:pPr>
        <w:pStyle w:val="ListParagraph"/>
        <w:numPr>
          <w:ilvl w:val="1"/>
          <w:numId w:val="2"/>
        </w:numPr>
        <w:shd w:val="clear" w:color="auto" w:fill="FFFFFF"/>
        <w:spacing w:lineRule="auto" w:line="240" w:before="0" w:after="0"/>
        <w:contextualSpacing/>
        <w:rPr>
          <w:rFonts w:ascii="Calibri Light" w:hAnsi="Calibri Light" w:cs="Calibri Light" w:asciiTheme="majorHAnsi" w:cstheme="majorHAnsi" w:hAnsiTheme="majorHAnsi"/>
          <w:highlight w:val="yellow"/>
        </w:rPr>
      </w:pPr>
      <w:r>
        <w:rPr>
          <w:rFonts w:eastAsia="Times New Roman" w:cs="Calibri Light" w:ascii="Calibri Light" w:hAnsi="Calibri Light" w:cstheme="majorHAnsi"/>
          <w:bCs/>
          <w:color w:val="1E1E1E"/>
          <w:sz w:val="24"/>
          <w:szCs w:val="24"/>
          <w:highlight w:val="yellow"/>
          <w:lang w:eastAsia="fr-FR"/>
        </w:rPr>
        <w:t>Identification des axes stratégiques et des objectifs prioritaires</w:t>
      </w:r>
    </w:p>
    <w:p>
      <w:pPr>
        <w:pStyle w:val="ListParagraph"/>
        <w:numPr>
          <w:ilvl w:val="0"/>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Cs/>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Février/ avril 22</w:t>
      </w:r>
      <w:r>
        <w:rPr>
          <w:rFonts w:eastAsia="Times New Roman" w:cs="Calibri Light" w:ascii="Calibri Light" w:hAnsi="Calibri Light" w:asciiTheme="majorHAnsi" w:cstheme="majorHAnsi" w:hAnsiTheme="majorHAnsi"/>
          <w:bCs/>
          <w:color w:val="1E1E1E"/>
          <w:sz w:val="24"/>
          <w:szCs w:val="24"/>
          <w:lang w:eastAsia="fr-FR"/>
        </w:rPr>
        <w:t> : dialogues équipes d’école/équipe de circonscription</w:t>
      </w:r>
    </w:p>
    <w:p>
      <w:pPr>
        <w:pStyle w:val="ListParagraph"/>
        <w:numPr>
          <w:ilvl w:val="1"/>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Cs/>
          <w:color w:val="1E1E1E"/>
          <w:sz w:val="24"/>
          <w:szCs w:val="24"/>
          <w:lang w:eastAsia="fr-FR"/>
        </w:rPr>
      </w:pPr>
      <w:r>
        <w:rPr>
          <w:rFonts w:eastAsia="Times New Roman" w:cs="Calibri Light" w:ascii="Calibri Light" w:hAnsi="Calibri Light" w:asciiTheme="majorHAnsi" w:cstheme="majorHAnsi" w:hAnsiTheme="majorHAnsi"/>
          <w:bCs/>
          <w:color w:val="1E1E1E"/>
          <w:sz w:val="24"/>
          <w:szCs w:val="24"/>
          <w:lang w:eastAsia="fr-FR"/>
        </w:rPr>
        <w:t>Stabilisation des axes stratégiques et des objectifs prioritaires</w:t>
      </w:r>
    </w:p>
    <w:p>
      <w:pPr>
        <w:pStyle w:val="ListParagraph"/>
        <w:numPr>
          <w:ilvl w:val="1"/>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Cs/>
          <w:color w:val="1E1E1E"/>
          <w:sz w:val="24"/>
          <w:szCs w:val="24"/>
          <w:lang w:eastAsia="fr-FR"/>
        </w:rPr>
      </w:pPr>
      <w:r>
        <w:rPr>
          <w:rFonts w:eastAsia="Times New Roman" w:cs="Calibri Light" w:ascii="Calibri Light" w:hAnsi="Calibri Light" w:asciiTheme="majorHAnsi" w:cstheme="majorHAnsi" w:hAnsiTheme="majorHAnsi"/>
          <w:bCs/>
          <w:color w:val="1E1E1E"/>
          <w:sz w:val="24"/>
          <w:szCs w:val="24"/>
          <w:lang w:eastAsia="fr-FR"/>
        </w:rPr>
        <w:t>Identification des besoins de formation</w:t>
      </w:r>
    </w:p>
    <w:p>
      <w:pPr>
        <w:pStyle w:val="ListParagraph"/>
        <w:numPr>
          <w:ilvl w:val="1"/>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Cs/>
          <w:color w:val="1E1E1E"/>
          <w:sz w:val="24"/>
          <w:szCs w:val="24"/>
          <w:lang w:eastAsia="fr-FR"/>
        </w:rPr>
      </w:pPr>
      <w:r>
        <w:rPr>
          <w:rFonts w:eastAsia="Times New Roman" w:cs="Calibri Light" w:ascii="Calibri Light" w:hAnsi="Calibri Light" w:asciiTheme="majorHAnsi" w:cstheme="majorHAnsi" w:hAnsiTheme="majorHAnsi"/>
          <w:bCs/>
          <w:color w:val="1E1E1E"/>
          <w:sz w:val="24"/>
          <w:szCs w:val="24"/>
          <w:lang w:eastAsia="fr-FR"/>
        </w:rPr>
        <w:t>Contractualisation d’un plan d’accompagnement pluriannuel</w:t>
      </w:r>
    </w:p>
    <w:p>
      <w:pPr>
        <w:pStyle w:val="ListParagraph"/>
        <w:numPr>
          <w:ilvl w:val="0"/>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Avril/ juin 22 : </w:t>
      </w:r>
    </w:p>
    <w:p>
      <w:pPr>
        <w:pStyle w:val="ListParagraph"/>
        <w:numPr>
          <w:ilvl w:val="1"/>
          <w:numId w:val="2"/>
        </w:numPr>
        <w:shd w:val="clear" w:color="auto" w:fill="FFFFFF"/>
        <w:spacing w:lineRule="auto" w:line="240" w:before="0" w:after="0"/>
        <w:contextualSpacing/>
        <w:rPr>
          <w:rFonts w:ascii="Calibri Light" w:hAnsi="Calibri Light" w:eastAsia="Times New Roman" w:cs="Calibri Light" w:asciiTheme="majorHAnsi" w:cstheme="majorHAnsi" w:hAnsiTheme="majorHAnsi"/>
          <w:bCs/>
          <w:color w:val="1E1E1E"/>
          <w:sz w:val="24"/>
          <w:szCs w:val="24"/>
          <w:lang w:eastAsia="fr-FR"/>
        </w:rPr>
      </w:pPr>
      <w:r>
        <w:rPr>
          <w:rFonts w:eastAsia="Times New Roman" w:cs="Calibri Light" w:ascii="Calibri Light" w:hAnsi="Calibri Light" w:asciiTheme="majorHAnsi" w:cstheme="majorHAnsi" w:hAnsiTheme="majorHAnsi"/>
          <w:bCs/>
          <w:color w:val="1E1E1E"/>
          <w:sz w:val="24"/>
          <w:szCs w:val="24"/>
          <w:lang w:eastAsia="fr-FR"/>
        </w:rPr>
        <w:t>En circonscription : conception du plan annuel de formation 22/23</w:t>
      </w:r>
    </w:p>
    <w:p>
      <w:pPr>
        <w:pStyle w:val="ListParagraph"/>
        <w:widowControl/>
        <w:numPr>
          <w:ilvl w:val="4"/>
          <w:numId w:val="2"/>
        </w:numPr>
        <w:shd w:val="clear" w:color="auto" w:fill="FFFFFF"/>
        <w:suppressAutoHyphens w:val="true"/>
        <w:bidi w:val="0"/>
        <w:spacing w:lineRule="auto" w:line="240" w:before="0" w:after="0"/>
        <w:ind w:left="0" w:right="0" w:firstLine="1077"/>
        <w:contextualSpacing/>
        <w:jc w:val="left"/>
        <w:rPr>
          <w:rFonts w:ascii="Calibri Light" w:hAnsi="Calibri Light" w:eastAsia="Times New Roman" w:cs="Calibri Light" w:asciiTheme="majorHAnsi" w:cstheme="majorHAnsi" w:hAnsiTheme="majorHAnsi"/>
          <w:bCs/>
          <w:color w:val="1E1E1E"/>
          <w:sz w:val="24"/>
          <w:szCs w:val="24"/>
          <w:lang w:eastAsia="fr-FR"/>
        </w:rPr>
      </w:pPr>
      <w:r>
        <w:rPr>
          <w:rFonts w:eastAsia="Times New Roman" w:cs="Calibri Light" w:ascii="Calibri Light" w:hAnsi="Calibri Light" w:asciiTheme="majorHAnsi" w:cstheme="majorHAnsi" w:hAnsiTheme="majorHAnsi"/>
          <w:bCs/>
          <w:color w:val="1E1E1E"/>
          <w:sz w:val="24"/>
          <w:szCs w:val="24"/>
          <w:lang w:eastAsia="fr-FR"/>
        </w:rPr>
        <w:t>Dans les écoles : définition du plan d’actions pour l’année 22/23 (lien avec les PEDT, PTEAC) : rédaction des fiches action et du volet formation et accompagnement associé</w:t>
      </w:r>
    </w:p>
    <w:p>
      <w:pPr>
        <w:pStyle w:val="ListParagraph"/>
        <w:numPr>
          <w:ilvl w:val="0"/>
          <w:numId w:val="0"/>
        </w:numPr>
        <w:shd w:val="clear" w:color="auto" w:fill="FFFFFF"/>
        <w:spacing w:lineRule="auto" w:line="240" w:before="0" w:after="0"/>
        <w:ind w:left="1440" w:hanging="0"/>
        <w:contextualSpacing/>
        <w:rPr>
          <w:rFonts w:ascii="Calibri Light" w:hAnsi="Calibri Light" w:eastAsia="Times New Roman" w:cs="Calibri Light" w:asciiTheme="majorHAnsi" w:cstheme="majorHAnsi" w:hAnsiTheme="majorHAnsi"/>
          <w:bCs/>
          <w:color w:val="1E1E1E"/>
          <w:sz w:val="24"/>
          <w:szCs w:val="24"/>
          <w:lang w:eastAsia="fr-FR"/>
        </w:rPr>
      </w:pPr>
      <w:r>
        <w:rPr>
          <w:rFonts w:eastAsia="Times New Roman" w:cs="Calibri Light" w:cstheme="majorHAnsi" w:ascii="Calibri Light" w:hAnsi="Calibri Light"/>
          <w:bCs/>
          <w:color w:val="1E1E1E"/>
          <w:sz w:val="24"/>
          <w:szCs w:val="24"/>
          <w:lang w:eastAsia="fr-FR"/>
        </w:rPr>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 xml:space="preserve">Retour rapide sur Le bilan </w:t>
      </w:r>
    </w:p>
    <w:p>
      <w:pPr>
        <w:pStyle w:val="Normal"/>
        <w:shd w:val="clear" w:color="auto" w:fill="FFFFFF"/>
        <w:spacing w:lineRule="auto" w:line="240" w:beforeAutospacing="1" w:after="0"/>
        <w:rPr>
          <w:rFonts w:ascii="Calibri Light" w:hAnsi="Calibri Light" w:eastAsia="Times New Roman" w:cs="Calibri Light" w:cstheme="majorHAnsi"/>
          <w:color w:val="1E1E1E"/>
          <w:sz w:val="24"/>
          <w:szCs w:val="24"/>
          <w:lang w:eastAsia="fr-FR"/>
        </w:rPr>
      </w:pPr>
      <w:r>
        <w:rPr>
          <w:rFonts w:eastAsia="Times New Roman" w:cs="Calibri Light" w:ascii="Calibri Light" w:hAnsi="Calibri Light" w:cstheme="majorHAnsi"/>
          <w:color w:val="1E1E1E"/>
          <w:sz w:val="24"/>
          <w:szCs w:val="24"/>
          <w:lang w:eastAsia="fr-FR"/>
        </w:rPr>
        <w:t xml:space="preserve">Présentation de l’état des lieux rapide </w:t>
      </w:r>
      <w:r>
        <w:rPr>
          <w:rFonts w:eastAsia="Times New Roman" w:cs="Calibri Light" w:ascii="Calibri Light" w:hAnsi="Calibri Light" w:cstheme="majorHAnsi"/>
          <w:color w:val="1E1E1E"/>
          <w:sz w:val="24"/>
          <w:szCs w:val="24"/>
          <w:lang w:eastAsia="fr-FR"/>
        </w:rPr>
        <w:t>et ajustement.</w:t>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 xml:space="preserve">Analyse de l’état des lieux </w:t>
      </w:r>
    </w:p>
    <w:p>
      <w:pPr>
        <w:pStyle w:val="ListParagraph"/>
        <w:numPr>
          <w:ilvl w:val="0"/>
          <w:numId w:val="0"/>
        </w:numPr>
        <w:shd w:val="clear" w:color="auto" w:fill="FFFFFF"/>
        <w:spacing w:lineRule="auto" w:line="240" w:beforeAutospacing="1" w:after="0"/>
        <w:ind w:left="2357" w:hanging="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cstheme="majorHAnsi" w:ascii="Calibri Light" w:hAnsi="Calibri Light"/>
          <w:b/>
          <w:color w:val="1E1E1E"/>
          <w:sz w:val="32"/>
          <w:szCs w:val="24"/>
          <w:lang w:eastAsia="fr-FR"/>
        </w:rPr>
      </w:r>
    </w:p>
    <w:tbl>
      <w:tblPr>
        <w:tblW w:w="9072" w:type="dxa"/>
        <w:jc w:val="left"/>
        <w:tblInd w:w="0" w:type="dxa"/>
        <w:tblCellMar>
          <w:top w:w="55" w:type="dxa"/>
          <w:left w:w="55" w:type="dxa"/>
          <w:bottom w:w="55" w:type="dxa"/>
          <w:right w:w="55" w:type="dxa"/>
        </w:tblCellMar>
      </w:tblPr>
      <w:tblGrid>
        <w:gridCol w:w="3024"/>
        <w:gridCol w:w="3024"/>
        <w:gridCol w:w="3024"/>
      </w:tblGrid>
      <w:tr>
        <w:trPr/>
        <w:tc>
          <w:tcPr>
            <w:tcW w:w="3024" w:type="dxa"/>
            <w:tcBorders>
              <w:top w:val="single" w:sz="2" w:space="0" w:color="000000"/>
              <w:left w:val="single" w:sz="2" w:space="0" w:color="000000"/>
              <w:bottom w:val="single" w:sz="2" w:space="0" w:color="000000"/>
            </w:tcBorders>
          </w:tcPr>
          <w:p>
            <w:pPr>
              <w:pStyle w:val="Contenudetableau"/>
              <w:spacing w:before="0" w:after="160"/>
              <w:rPr/>
            </w:pPr>
            <w:r>
              <w:rPr/>
              <w:t>Les élèves</w:t>
            </w:r>
          </w:p>
        </w:tc>
        <w:tc>
          <w:tcPr>
            <w:tcW w:w="3024" w:type="dxa"/>
            <w:tcBorders>
              <w:top w:val="single" w:sz="2" w:space="0" w:color="000000"/>
              <w:left w:val="single" w:sz="2" w:space="0" w:color="000000"/>
              <w:bottom w:val="single" w:sz="2" w:space="0" w:color="000000"/>
            </w:tcBorders>
          </w:tcPr>
          <w:p>
            <w:pPr>
              <w:pStyle w:val="Contenudetableau"/>
              <w:spacing w:before="0" w:after="160"/>
              <w:rPr/>
            </w:pPr>
            <w:r>
              <w:rPr/>
              <w:t>Les pratiques d’enseignement</w:t>
            </w:r>
          </w:p>
        </w:tc>
        <w:tc>
          <w:tcPr>
            <w:tcW w:w="3024" w:type="dxa"/>
            <w:tcBorders>
              <w:top w:val="single" w:sz="2" w:space="0" w:color="000000"/>
              <w:left w:val="single" w:sz="2" w:space="0" w:color="000000"/>
              <w:bottom w:val="single" w:sz="2" w:space="0" w:color="000000"/>
              <w:right w:val="single" w:sz="2" w:space="0" w:color="000000"/>
            </w:tcBorders>
          </w:tcPr>
          <w:p>
            <w:pPr>
              <w:pStyle w:val="Contenudetableau"/>
              <w:spacing w:before="0" w:after="160"/>
              <w:rPr/>
            </w:pPr>
            <w:r>
              <w:rPr/>
              <w:t xml:space="preserve">Le travail en équipe </w:t>
            </w:r>
          </w:p>
        </w:tc>
      </w:tr>
      <w:tr>
        <w:trPr/>
        <w:tc>
          <w:tcPr>
            <w:tcW w:w="3024" w:type="dxa"/>
            <w:tcBorders>
              <w:left w:val="single" w:sz="2" w:space="0" w:color="000000"/>
              <w:bottom w:val="single" w:sz="2" w:space="0" w:color="000000"/>
            </w:tcBorders>
          </w:tcPr>
          <w:p>
            <w:pPr>
              <w:pStyle w:val="Contenudetableau"/>
              <w:rPr/>
            </w:pPr>
            <w:r>
              <w:rPr/>
              <w:t xml:space="preserve">Quels sont les points forts de nos élèves ? </w:t>
            </w:r>
          </w:p>
          <w:p>
            <w:pPr>
              <w:pStyle w:val="Contenudetableau"/>
              <w:spacing w:before="0" w:after="160"/>
              <w:rPr/>
            </w:pPr>
            <w:r>
              <w:rPr/>
              <w:t xml:space="preserve">Quels sont les points faibles de nos élèves ? </w:t>
            </w:r>
          </w:p>
        </w:tc>
        <w:tc>
          <w:tcPr>
            <w:tcW w:w="3024" w:type="dxa"/>
            <w:tcBorders>
              <w:left w:val="single" w:sz="2" w:space="0" w:color="000000"/>
              <w:bottom w:val="single" w:sz="2" w:space="0" w:color="000000"/>
            </w:tcBorders>
          </w:tcPr>
          <w:p>
            <w:pPr>
              <w:pStyle w:val="Contenudetableau"/>
              <w:rPr/>
            </w:pPr>
            <w:r>
              <w:rPr/>
              <w:t xml:space="preserve">Les réussites sont-elles liées à des changements de pratiques ? </w:t>
            </w:r>
          </w:p>
          <w:p>
            <w:pPr>
              <w:pStyle w:val="Contenudetableau"/>
              <w:rPr/>
            </w:pPr>
            <w:r>
              <w:rPr/>
              <w:t xml:space="preserve">Quels sont les points forts de notre enseignement et de notre organisation ? </w:t>
            </w:r>
          </w:p>
          <w:p>
            <w:pPr>
              <w:pStyle w:val="Contenudetableau"/>
              <w:rPr/>
            </w:pPr>
            <w:r>
              <w:rPr/>
              <w:t xml:space="preserve">Les points faibles ? </w:t>
            </w:r>
          </w:p>
          <w:p>
            <w:pPr>
              <w:pStyle w:val="Contenudetableau"/>
              <w:spacing w:before="0" w:after="160"/>
              <w:rPr/>
            </w:pPr>
            <w:r>
              <w:rPr/>
            </w:r>
          </w:p>
        </w:tc>
        <w:tc>
          <w:tcPr>
            <w:tcW w:w="3024" w:type="dxa"/>
            <w:tcBorders>
              <w:left w:val="single" w:sz="2" w:space="0" w:color="000000"/>
              <w:bottom w:val="single" w:sz="2" w:space="0" w:color="000000"/>
              <w:right w:val="single" w:sz="2" w:space="0" w:color="000000"/>
            </w:tcBorders>
          </w:tcPr>
          <w:p>
            <w:pPr>
              <w:pStyle w:val="Contenudetableau"/>
              <w:rPr/>
            </w:pPr>
            <w:r>
              <w:rPr/>
              <w:t xml:space="preserve">Le travail en équipe a-t-il progressé ? </w:t>
            </w:r>
          </w:p>
          <w:p>
            <w:pPr>
              <w:pStyle w:val="Contenudetableau"/>
              <w:spacing w:before="0" w:after="160"/>
              <w:rPr/>
            </w:pPr>
            <w:r>
              <w:rPr/>
              <w:t xml:space="preserve">Qu’est ce que les organisations spécifiques nous ont apporté ? </w:t>
            </w:r>
          </w:p>
        </w:tc>
      </w:tr>
    </w:tbl>
    <w:p>
      <w:pPr>
        <w:pStyle w:val="Normal"/>
        <w:shd w:val="clear" w:color="auto" w:fill="FFFFFF"/>
        <w:spacing w:lineRule="auto" w:line="240" w:beforeAutospacing="1" w:after="0"/>
        <w:jc w:val="both"/>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cstheme="majorHAnsi" w:ascii="Calibri Light" w:hAnsi="Calibri Light"/>
          <w:color w:val="1E1E1E"/>
          <w:sz w:val="24"/>
          <w:szCs w:val="24"/>
          <w:lang w:eastAsia="fr-FR"/>
        </w:rPr>
      </w:r>
    </w:p>
    <w:p>
      <w:pPr>
        <w:pStyle w:val="ListParagraph"/>
        <w:shd w:val="clear" w:color="auto" w:fill="FFFFFF"/>
        <w:spacing w:lineRule="auto" w:line="240" w:beforeAutospacing="1" w:after="0"/>
        <w:contextualSpacing/>
        <w:jc w:val="both"/>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cstheme="majorHAnsi" w:ascii="Calibri Light" w:hAnsi="Calibri Light"/>
          <w:color w:val="1E1E1E"/>
          <w:sz w:val="24"/>
          <w:szCs w:val="24"/>
          <w:lang w:eastAsia="fr-FR"/>
        </w:rPr>
      </w:r>
    </w:p>
    <w:p>
      <w:pPr>
        <w:pStyle w:val="ListParagraph"/>
        <w:numPr>
          <w:ilvl w:val="0"/>
          <w:numId w:val="1"/>
        </w:numPr>
        <w:shd w:val="clear" w:color="auto" w:fill="FFFFFF"/>
        <w:spacing w:lineRule="auto" w:line="240" w:beforeAutospacing="1" w:after="0"/>
        <w:contextualSpacing/>
        <w:jc w:val="both"/>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cstheme="majorHAnsi"/>
          <w:b/>
          <w:color w:val="1E1E1E"/>
          <w:sz w:val="32"/>
          <w:szCs w:val="24"/>
          <w:lang w:eastAsia="fr-FR"/>
        </w:rPr>
        <w:t xml:space="preserve">Dégager les priorités et définir les objectifs </w:t>
      </w:r>
    </w:p>
    <w:p>
      <w:pPr>
        <w:pStyle w:val="ListParagraph"/>
        <w:shd w:val="clear" w:color="auto" w:fill="FFFFFF"/>
        <w:spacing w:lineRule="auto" w:line="240" w:beforeAutospacing="1" w:after="0"/>
        <w:contextualSpacing/>
        <w:jc w:val="both"/>
        <w:rPr>
          <w:rFonts w:ascii="Calibri Light" w:hAnsi="Calibri Light" w:eastAsia="Times New Roman" w:cs="Calibri Light" w:asciiTheme="majorHAnsi" w:cstheme="majorHAnsi" w:hAnsiTheme="majorHAnsi"/>
          <w:b/>
          <w:b/>
          <w:color w:val="1E1E1E"/>
          <w:sz w:val="32"/>
          <w:szCs w:val="24"/>
          <w:lang w:eastAsia="fr-FR"/>
        </w:rPr>
      </w:pPr>
      <w:r>
        <w:rPr/>
      </w:r>
    </w:p>
    <w:p>
      <w:pPr>
        <w:pStyle w:val="ListParagraph"/>
        <w:shd w:val="clear" w:color="auto" w:fill="FFFFFF"/>
        <w:spacing w:lineRule="auto" w:line="240" w:beforeAutospacing="1" w:after="0"/>
        <w:ind w:hanging="0"/>
        <w:contextualSpacing/>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cstheme="majorHAnsi"/>
          <w:bCs/>
          <w:color w:val="1E1E1E"/>
          <w:kern w:val="0"/>
          <w:sz w:val="24"/>
          <w:szCs w:val="24"/>
          <w:lang w:val="fr-FR" w:eastAsia="fr-FR" w:bidi="ar-SA"/>
        </w:rPr>
        <w:t xml:space="preserve">Définir la vision commune de l’école d’ici 5 ans. </w:t>
      </w:r>
    </w:p>
    <w:p>
      <w:pPr>
        <w:pStyle w:val="ListParagraph"/>
        <w:shd w:val="clear" w:color="auto" w:fill="FFFFFF"/>
        <w:spacing w:lineRule="auto" w:line="240" w:beforeAutospacing="1" w:after="0"/>
        <w:ind w:hanging="0"/>
        <w:contextualSpacing/>
        <w:jc w:val="both"/>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ascii="Calibri Light" w:hAnsi="Calibri Light" w:cstheme="majorHAnsi"/>
          <w:bCs/>
          <w:color w:val="1E1E1E"/>
          <w:kern w:val="0"/>
          <w:sz w:val="24"/>
          <w:szCs w:val="24"/>
          <w:lang w:val="fr-FR" w:eastAsia="fr-FR" w:bidi="ar-SA"/>
        </w:rPr>
        <w:t xml:space="preserve">Durant 5 ans nous allons nous engager dans la mise en place d’une stratégie. Cette vision, qui définira la stratégie, doit être partagée par l’équipe. Elle doit y adhérer. Définir en commun une maxime. Cette maxime deviendra la colonne vertébrale des axes prioritaires, des actions menées, des stratégies adoptées. Cette maxime sera aussi l’image de l’école dans les actes de communication avec les partenaires. </w:t>
      </w:r>
    </w:p>
    <w:p>
      <w:pPr>
        <w:pStyle w:val="ListParagraph"/>
        <w:shd w:val="clear" w:color="auto" w:fill="FFFFFF"/>
        <w:spacing w:lineRule="auto" w:line="240" w:beforeAutospacing="1" w:after="0"/>
        <w:ind w:hanging="0"/>
        <w:contextualSpacing/>
        <w:jc w:val="both"/>
        <w:rPr/>
      </w:pPr>
      <w:r>
        <w:rPr/>
      </w:r>
    </w:p>
    <w:p>
      <w:pPr>
        <w:pStyle w:val="ListParagraph"/>
        <w:numPr>
          <w:ilvl w:val="1"/>
          <w:numId w:val="1"/>
        </w:numPr>
        <w:shd w:val="clear" w:color="auto" w:fill="FFFFFF"/>
        <w:spacing w:lineRule="auto" w:line="240" w:beforeAutospacing="1" w:after="0"/>
        <w:contextualSpacing/>
        <w:jc w:val="both"/>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cstheme="majorHAnsi"/>
          <w:b/>
          <w:color w:val="1E1E1E"/>
          <w:sz w:val="32"/>
          <w:szCs w:val="24"/>
          <w:lang w:eastAsia="fr-FR"/>
        </w:rPr>
        <w:t>Etape 1 : structurer les observations en lien avec la maxime</w:t>
      </w:r>
    </w:p>
    <w:p>
      <w:pPr>
        <w:pStyle w:val="ListParagraph"/>
        <w:shd w:val="clear" w:color="auto" w:fill="FFFFFF"/>
        <w:spacing w:lineRule="auto" w:line="240" w:beforeAutospacing="1" w:after="0"/>
        <w:ind w:hanging="0"/>
        <w:contextualSpacing/>
        <w:rPr>
          <w:rFonts w:ascii="Calibri Light" w:hAnsi="Calibri Light" w:eastAsia="Times New Roman" w:cs="Calibri Light" w:asciiTheme="majorHAnsi" w:cstheme="majorHAnsi" w:hAnsiTheme="majorHAnsi"/>
          <w:color w:val="1E1E1E"/>
          <w:sz w:val="24"/>
          <w:szCs w:val="24"/>
          <w:lang w:eastAsia="fr-FR"/>
        </w:rPr>
      </w:pPr>
      <w:r>
        <w:fldChar w:fldCharType="begin"/>
      </w:r>
      <w:r>
        <w:rPr>
          <w:rStyle w:val="LienInternet"/>
          <w:sz w:val="24"/>
          <w:szCs w:val="24"/>
          <w:rFonts w:eastAsia="Times New Roman" w:cs="Calibri Light" w:ascii="Calibri Light" w:hAnsi="Calibri Light"/>
          <w:color w:val="1E1E1E"/>
          <w:lang w:eastAsia="fr-FR"/>
        </w:rPr>
        <w:instrText> HYPERLINK "https://ladigitale.dev/digimindmap/" \l "/m/61dded3ad673b"</w:instrText>
      </w:r>
      <w:r>
        <w:rPr>
          <w:rStyle w:val="LienInternet"/>
          <w:sz w:val="24"/>
          <w:szCs w:val="24"/>
          <w:rFonts w:eastAsia="Times New Roman" w:cs="Calibri Light" w:ascii="Calibri Light" w:hAnsi="Calibri Light"/>
          <w:color w:val="1E1E1E"/>
          <w:lang w:eastAsia="fr-FR"/>
        </w:rPr>
        <w:fldChar w:fldCharType="separate"/>
      </w:r>
      <w:r>
        <w:drawing>
          <wp:anchor behindDoc="0" distT="0" distB="0" distL="0" distR="0" simplePos="0" locked="0" layoutInCell="1" allowOverlap="1" relativeHeight="2">
            <wp:simplePos x="0" y="0"/>
            <wp:positionH relativeFrom="column">
              <wp:posOffset>-676275</wp:posOffset>
            </wp:positionH>
            <wp:positionV relativeFrom="paragraph">
              <wp:posOffset>148590</wp:posOffset>
            </wp:positionV>
            <wp:extent cx="6876415" cy="21018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876415" cy="2101850"/>
                    </a:xfrm>
                    <a:prstGeom prst="rect">
                      <a:avLst/>
                    </a:prstGeom>
                  </pic:spPr>
                </pic:pic>
              </a:graphicData>
            </a:graphic>
          </wp:anchor>
        </w:drawing>
      </w:r>
      <w:r>
        <w:rPr>
          <w:rStyle w:val="LienInternet"/>
          <w:sz w:val="24"/>
          <w:szCs w:val="24"/>
          <w:rFonts w:eastAsia="Times New Roman" w:cs="Calibri Light" w:ascii="Calibri Light" w:hAnsi="Calibri Light"/>
          <w:color w:val="1E1E1E"/>
          <w:lang w:eastAsia="fr-FR"/>
        </w:rPr>
        <w:fldChar w:fldCharType="end"/>
      </w:r>
      <w:r>
        <w:rPr>
          <w:rStyle w:val="LienInternet"/>
          <w:rFonts w:eastAsia="Times New Roman" w:cs="Calibri Light" w:ascii="Calibri Light" w:hAnsi="Calibri Light" w:cstheme="majorHAnsi"/>
          <w:color w:val="1E1E1E"/>
          <w:sz w:val="24"/>
          <w:szCs w:val="24"/>
          <w:lang w:eastAsia="fr-FR"/>
        </w:rPr>
        <w:t>https://ladigitale.dev/digimindmap/#/m/61dded3ad673b</w:t>
      </w:r>
    </w:p>
    <w:p>
      <w:pPr>
        <w:pStyle w:val="ListParagraph"/>
        <w:shd w:val="clear" w:color="auto" w:fill="FFFFFF"/>
        <w:spacing w:lineRule="auto" w:line="240" w:beforeAutospacing="1" w:after="0"/>
        <w:ind w:left="720" w:hanging="0"/>
        <w:contextualSpacing/>
        <w:jc w:val="both"/>
        <w:rPr>
          <w:rFonts w:ascii="Calibri Light" w:hAnsi="Calibri Light" w:eastAsia="Times New Roman" w:cs="Calibri Light" w:asciiTheme="majorHAnsi" w:cstheme="majorHAnsi" w:hAnsiTheme="majorHAnsi"/>
          <w:b/>
          <w:b/>
          <w:color w:val="1E1E1E"/>
          <w:sz w:val="32"/>
          <w:szCs w:val="24"/>
          <w:lang w:eastAsia="fr-FR"/>
        </w:rPr>
      </w:pPr>
      <w:r>
        <w:rPr/>
      </w:r>
    </w:p>
    <w:p>
      <w:pPr>
        <w:pStyle w:val="ListParagraph"/>
        <w:shd w:val="clear" w:color="auto" w:fill="FFFFFF"/>
        <w:spacing w:lineRule="auto" w:line="240" w:beforeAutospacing="1" w:after="0"/>
        <w:ind w:hanging="0"/>
        <w:contextualSpacing/>
        <w:jc w:val="both"/>
        <w:rPr/>
      </w:pPr>
      <w:r>
        <w:rPr/>
      </w:r>
    </w:p>
    <w:p>
      <w:pPr>
        <w:pStyle w:val="ListParagraph"/>
        <w:numPr>
          <w:ilvl w:val="1"/>
          <w:numId w:val="1"/>
        </w:numPr>
        <w:shd w:val="clear" w:color="auto" w:fill="FFFFFF"/>
        <w:spacing w:lineRule="auto" w:line="240" w:beforeAutospacing="1" w:after="0"/>
        <w:contextualSpacing/>
        <w:jc w:val="both"/>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cstheme="majorHAnsi"/>
          <w:b/>
          <w:color w:val="1E1E1E"/>
          <w:sz w:val="32"/>
          <w:szCs w:val="24"/>
          <w:lang w:eastAsia="fr-FR"/>
        </w:rPr>
        <w:t xml:space="preserve">Etape 2 : prioriser 3 axes de travail sur 5 ans  </w:t>
      </w:r>
    </w:p>
    <w:p>
      <w:pPr>
        <w:pStyle w:val="ListParagraph"/>
        <w:shd w:val="clear" w:color="auto" w:fill="FFFFFF"/>
        <w:spacing w:lineRule="auto" w:line="240" w:beforeAutospacing="1" w:after="0"/>
        <w:ind w:hanging="0"/>
        <w:contextualSpacing/>
        <w:jc w:val="both"/>
        <w:rPr>
          <w:rFonts w:ascii="Calibri Light" w:hAnsi="Calibri Light" w:eastAsia="Times New Roman" w:cs="Calibri Light" w:cstheme="majorHAnsi"/>
          <w:bCs/>
          <w:color w:val="1E1E1E"/>
          <w:kern w:val="0"/>
          <w:sz w:val="24"/>
          <w:szCs w:val="24"/>
          <w:lang w:val="fr-FR" w:eastAsia="fr-FR" w:bidi="ar-SA"/>
        </w:rPr>
      </w:pPr>
      <w:r>
        <w:rPr/>
      </w:r>
    </w:p>
    <w:p>
      <w:pPr>
        <w:pStyle w:val="Normal"/>
        <w:rPr/>
      </w:pPr>
      <w:r>
        <w:rPr/>
        <w:t xml:space="preserve">AXE 1 : L’EXPRESSION SOUS TOUTES SES FORMES </w:t>
      </w:r>
      <w:r>
        <w:rPr/>
        <w:t>(en lien avec l’éco citoyenneté)</w:t>
      </w:r>
    </w:p>
    <w:tbl>
      <w:tblPr>
        <w:tblW w:w="9072" w:type="dxa"/>
        <w:jc w:val="left"/>
        <w:tblInd w:w="0" w:type="dxa"/>
        <w:tblCellMar>
          <w:top w:w="55" w:type="dxa"/>
          <w:left w:w="55" w:type="dxa"/>
          <w:bottom w:w="55" w:type="dxa"/>
          <w:right w:w="55" w:type="dxa"/>
        </w:tblCellMar>
      </w:tblPr>
      <w:tblGrid>
        <w:gridCol w:w="4535"/>
        <w:gridCol w:w="4537"/>
      </w:tblGrid>
      <w:tr>
        <w:trPr/>
        <w:tc>
          <w:tcPr>
            <w:tcW w:w="4535" w:type="dxa"/>
            <w:tcBorders>
              <w:top w:val="single" w:sz="2" w:space="0" w:color="000000"/>
              <w:left w:val="single" w:sz="2" w:space="0" w:color="000000"/>
              <w:bottom w:val="single" w:sz="2" w:space="0" w:color="000000"/>
            </w:tcBorders>
          </w:tcPr>
          <w:p>
            <w:pPr>
              <w:pStyle w:val="Contenudetableau"/>
              <w:spacing w:before="0" w:after="160"/>
              <w:rPr/>
            </w:pPr>
            <w:r>
              <w:rPr/>
              <w:t>OBJECTIFS</w:t>
            </w:r>
          </w:p>
        </w:tc>
        <w:tc>
          <w:tcPr>
            <w:tcW w:w="4537" w:type="dxa"/>
            <w:tcBorders>
              <w:top w:val="single" w:sz="2" w:space="0" w:color="000000"/>
              <w:left w:val="single" w:sz="2" w:space="0" w:color="000000"/>
              <w:bottom w:val="single" w:sz="2" w:space="0" w:color="000000"/>
              <w:right w:val="single" w:sz="2" w:space="0" w:color="000000"/>
            </w:tcBorders>
          </w:tcPr>
          <w:p>
            <w:pPr>
              <w:pStyle w:val="Contenudetableau"/>
              <w:spacing w:before="0" w:after="160"/>
              <w:rPr/>
            </w:pPr>
            <w:r>
              <w:rPr/>
              <w:t>ACTIONS</w:t>
            </w:r>
          </w:p>
        </w:tc>
      </w:tr>
      <w:tr>
        <w:trPr/>
        <w:tc>
          <w:tcPr>
            <w:tcW w:w="4535" w:type="dxa"/>
            <w:tcBorders>
              <w:left w:val="single" w:sz="2" w:space="0" w:color="000000"/>
              <w:bottom w:val="single" w:sz="2" w:space="0" w:color="000000"/>
            </w:tcBorders>
          </w:tcPr>
          <w:p>
            <w:pPr>
              <w:pStyle w:val="Contenudetableau"/>
              <w:rPr/>
            </w:pPr>
            <w:r>
              <w:rPr/>
              <w:t xml:space="preserve">- Rendre les élèves capables d’identifier les différents types de langages dans tous les domaines </w:t>
            </w:r>
          </w:p>
          <w:p>
            <w:pPr>
              <w:pStyle w:val="Contenudetableau"/>
              <w:rPr/>
            </w:pPr>
            <w:r>
              <w:rPr/>
              <w:t>- Inciter les élèves à utiliser les différents types de langages</w:t>
            </w:r>
          </w:p>
          <w:p>
            <w:pPr>
              <w:pStyle w:val="Contenudetableau"/>
              <w:rPr/>
            </w:pPr>
            <w:r>
              <w:rPr/>
              <w:t xml:space="preserve">- </w:t>
            </w:r>
            <w:r>
              <w:rPr/>
              <w:t xml:space="preserve">Valoriser une communication bienveillante </w:t>
            </w:r>
          </w:p>
          <w:p>
            <w:pPr>
              <w:pStyle w:val="Contenudetableau"/>
              <w:rPr/>
            </w:pPr>
            <w:r>
              <w:rPr/>
              <w:t xml:space="preserve">- </w:t>
            </w:r>
            <w:r>
              <w:rPr/>
              <w:t xml:space="preserve">Elargir l’horizon culturel et linguistique </w:t>
            </w:r>
          </w:p>
          <w:p>
            <w:pPr>
              <w:pStyle w:val="Contenudetableau"/>
              <w:rPr/>
            </w:pPr>
            <w:r>
              <w:rPr/>
              <w:t>-</w:t>
            </w:r>
          </w:p>
          <w:p>
            <w:pPr>
              <w:pStyle w:val="Contenudetableau"/>
              <w:spacing w:before="0" w:after="160"/>
              <w:rPr/>
            </w:pPr>
            <w:r>
              <w:rPr/>
            </w:r>
          </w:p>
        </w:tc>
        <w:tc>
          <w:tcPr>
            <w:tcW w:w="4537" w:type="dxa"/>
            <w:tcBorders>
              <w:left w:val="single" w:sz="2" w:space="0" w:color="000000"/>
              <w:bottom w:val="single" w:sz="2" w:space="0" w:color="000000"/>
              <w:right w:val="single" w:sz="2" w:space="0" w:color="000000"/>
            </w:tcBorders>
          </w:tcPr>
          <w:p>
            <w:pPr>
              <w:pStyle w:val="Contenudetableau"/>
              <w:rPr/>
            </w:pPr>
            <w:r>
              <w:rPr/>
              <w:t>- printemps des poètes</w:t>
            </w:r>
          </w:p>
          <w:p>
            <w:pPr>
              <w:pStyle w:val="Contenudetableau"/>
              <w:rPr/>
            </w:pPr>
            <w:r>
              <w:rPr/>
              <w:t xml:space="preserve">- journal d’école, </w:t>
            </w:r>
          </w:p>
          <w:p>
            <w:pPr>
              <w:pStyle w:val="Contenudetableau"/>
              <w:rPr/>
            </w:pPr>
            <w:r>
              <w:rPr/>
              <w:t xml:space="preserve">- </w:t>
            </w:r>
            <w:r>
              <w:rPr/>
              <w:t>danses</w:t>
            </w:r>
          </w:p>
          <w:p>
            <w:pPr>
              <w:pStyle w:val="Contenudetableau"/>
              <w:rPr/>
            </w:pPr>
            <w:r>
              <w:rPr/>
              <w:t xml:space="preserve">- </w:t>
            </w:r>
            <w:r>
              <w:rPr/>
              <w:t>musique (orch à l’école, spectacle, int. mus)</w:t>
            </w:r>
          </w:p>
          <w:p>
            <w:pPr>
              <w:pStyle w:val="Contenudetableau"/>
              <w:rPr/>
            </w:pPr>
            <w:r>
              <w:rPr/>
              <w:t xml:space="preserve">- </w:t>
            </w:r>
            <w:r>
              <w:rPr/>
              <w:t>théâtre</w:t>
            </w:r>
          </w:p>
          <w:p>
            <w:pPr>
              <w:pStyle w:val="Contenudetableau"/>
              <w:rPr/>
            </w:pPr>
            <w:r>
              <w:rPr/>
              <w:t xml:space="preserve">- </w:t>
            </w:r>
            <w:r>
              <w:rPr/>
              <w:t>toutes les disciplines de l’école</w:t>
            </w:r>
          </w:p>
          <w:p>
            <w:pPr>
              <w:pStyle w:val="Contenudetableau"/>
              <w:rPr/>
            </w:pPr>
            <w:r>
              <w:rPr/>
              <w:t xml:space="preserve">- </w:t>
            </w:r>
            <w:r>
              <w:rPr/>
              <w:t>arts (land art, objets)</w:t>
            </w:r>
          </w:p>
          <w:p>
            <w:pPr>
              <w:pStyle w:val="Contenudetableau"/>
              <w:spacing w:before="0" w:after="160"/>
              <w:rPr/>
            </w:pPr>
            <w:r>
              <w:rPr/>
              <w:t xml:space="preserve">- </w:t>
            </w:r>
            <w:r>
              <w:rPr/>
              <w:t>littérature (les incos)</w:t>
            </w:r>
          </w:p>
        </w:tc>
      </w:tr>
    </w:tbl>
    <w:p>
      <w:pPr>
        <w:pStyle w:val="Normal"/>
        <w:rPr/>
      </w:pPr>
      <w:r>
        <w:rPr/>
      </w:r>
    </w:p>
    <w:p>
      <w:pPr>
        <w:pStyle w:val="Normal"/>
        <w:rPr/>
      </w:pPr>
      <w:r>
        <w:rPr/>
        <w:t xml:space="preserve">AXE 2 : </w:t>
      </w:r>
      <w:r>
        <w:rPr/>
        <w:t xml:space="preserve">LE </w:t>
      </w:r>
      <w:r>
        <w:rPr/>
        <w:t xml:space="preserve">DEVELOPPEMENT DURABLE </w:t>
      </w:r>
      <w:r>
        <w:rPr/>
        <w:t xml:space="preserve">AU QUOTIDIEN </w:t>
      </w:r>
    </w:p>
    <w:tbl>
      <w:tblPr>
        <w:tblW w:w="9072" w:type="dxa"/>
        <w:jc w:val="left"/>
        <w:tblInd w:w="0" w:type="dxa"/>
        <w:tblCellMar>
          <w:top w:w="55" w:type="dxa"/>
          <w:left w:w="55" w:type="dxa"/>
          <w:bottom w:w="55" w:type="dxa"/>
          <w:right w:w="55" w:type="dxa"/>
        </w:tblCellMar>
      </w:tblPr>
      <w:tblGrid>
        <w:gridCol w:w="4535"/>
        <w:gridCol w:w="4537"/>
      </w:tblGrid>
      <w:tr>
        <w:trPr/>
        <w:tc>
          <w:tcPr>
            <w:tcW w:w="4535" w:type="dxa"/>
            <w:tcBorders>
              <w:top w:val="single" w:sz="2" w:space="0" w:color="000000"/>
              <w:left w:val="single" w:sz="2" w:space="0" w:color="000000"/>
              <w:bottom w:val="single" w:sz="2" w:space="0" w:color="000000"/>
            </w:tcBorders>
          </w:tcPr>
          <w:p>
            <w:pPr>
              <w:pStyle w:val="Contenudetableau"/>
              <w:spacing w:before="0" w:after="160"/>
              <w:rPr/>
            </w:pPr>
            <w:r>
              <w:rPr/>
              <w:t>OBJECTIFS</w:t>
            </w:r>
          </w:p>
        </w:tc>
        <w:tc>
          <w:tcPr>
            <w:tcW w:w="4537" w:type="dxa"/>
            <w:tcBorders>
              <w:top w:val="single" w:sz="2" w:space="0" w:color="000000"/>
              <w:left w:val="single" w:sz="2" w:space="0" w:color="000000"/>
              <w:bottom w:val="single" w:sz="2" w:space="0" w:color="000000"/>
              <w:right w:val="single" w:sz="2" w:space="0" w:color="000000"/>
            </w:tcBorders>
          </w:tcPr>
          <w:p>
            <w:pPr>
              <w:pStyle w:val="Contenudetableau"/>
              <w:spacing w:before="0" w:after="160"/>
              <w:rPr/>
            </w:pPr>
            <w:r>
              <w:rPr/>
              <w:t>ACTIONS</w:t>
            </w:r>
          </w:p>
        </w:tc>
      </w:tr>
      <w:tr>
        <w:trPr/>
        <w:tc>
          <w:tcPr>
            <w:tcW w:w="4535" w:type="dxa"/>
            <w:tcBorders>
              <w:left w:val="single" w:sz="2" w:space="0" w:color="000000"/>
              <w:bottom w:val="single" w:sz="2" w:space="0" w:color="000000"/>
            </w:tcBorders>
          </w:tcPr>
          <w:p>
            <w:pPr>
              <w:pStyle w:val="Contenudetableau"/>
              <w:rPr/>
            </w:pPr>
            <w:r>
              <w:rPr/>
              <w:t xml:space="preserve">- </w:t>
            </w:r>
            <w:r>
              <w:rPr/>
              <w:t>Observer et connaître son environnement proche</w:t>
            </w:r>
          </w:p>
          <w:p>
            <w:pPr>
              <w:pStyle w:val="Contenudetableau"/>
              <w:rPr/>
            </w:pPr>
            <w:r>
              <w:rPr/>
              <w:t xml:space="preserve">- </w:t>
            </w:r>
            <w:r>
              <w:rPr/>
              <w:t>Inciter les élèves à prendre soin d’eux à travers leur hygiène de vie</w:t>
            </w:r>
          </w:p>
          <w:p>
            <w:pPr>
              <w:pStyle w:val="Contenudetableau"/>
              <w:rPr/>
            </w:pPr>
            <w:r>
              <w:rPr/>
              <w:t xml:space="preserve">- </w:t>
            </w:r>
            <w:r>
              <w:rPr/>
              <w:t xml:space="preserve">Favoriser la prise de conscience du réchauffement climatique </w:t>
            </w:r>
          </w:p>
          <w:p>
            <w:pPr>
              <w:pStyle w:val="Contenudetableau"/>
              <w:rPr/>
            </w:pPr>
            <w:r>
              <w:rPr/>
              <w:t xml:space="preserve">- Rendre les élèves éco-responsables </w:t>
            </w:r>
          </w:p>
          <w:p>
            <w:pPr>
              <w:pStyle w:val="Contenudetableau"/>
              <w:rPr/>
            </w:pPr>
            <w:r>
              <w:rPr/>
              <w:t xml:space="preserve">- </w:t>
            </w:r>
            <w:r>
              <w:rPr/>
              <w:t>Inciter à mobiliser des raisonnements permettant de passer du concret à l’abstrait</w:t>
            </w:r>
          </w:p>
          <w:p>
            <w:pPr>
              <w:pStyle w:val="Contenudetableau"/>
              <w:spacing w:before="0" w:after="160"/>
              <w:rPr/>
            </w:pPr>
            <w:r>
              <w:rPr/>
            </w:r>
          </w:p>
        </w:tc>
        <w:tc>
          <w:tcPr>
            <w:tcW w:w="4537" w:type="dxa"/>
            <w:tcBorders>
              <w:left w:val="single" w:sz="2" w:space="0" w:color="000000"/>
              <w:bottom w:val="single" w:sz="2" w:space="0" w:color="000000"/>
              <w:right w:val="single" w:sz="2" w:space="0" w:color="000000"/>
            </w:tcBorders>
          </w:tcPr>
          <w:p>
            <w:pPr>
              <w:pStyle w:val="Contenudetableau"/>
              <w:rPr/>
            </w:pPr>
            <w:r>
              <w:rPr/>
              <w:t xml:space="preserve">- </w:t>
            </w:r>
            <w:r>
              <w:rPr/>
              <w:t>Alimentation, sport, sommeil, écran…</w:t>
            </w:r>
          </w:p>
          <w:p>
            <w:pPr>
              <w:pStyle w:val="Contenudetableau"/>
              <w:rPr/>
            </w:pPr>
            <w:r>
              <w:rPr/>
              <w:t xml:space="preserve">- </w:t>
            </w:r>
            <w:r>
              <w:rPr/>
              <w:t>SMAGGA</w:t>
            </w:r>
          </w:p>
          <w:p>
            <w:pPr>
              <w:pStyle w:val="Contenudetableau"/>
              <w:rPr/>
            </w:pPr>
            <w:r>
              <w:rPr/>
              <w:t xml:space="preserve">- pique nique sans déchet </w:t>
            </w:r>
          </w:p>
          <w:p>
            <w:pPr>
              <w:pStyle w:val="Contenudetableau"/>
              <w:rPr/>
            </w:pPr>
            <w:r>
              <w:rPr/>
              <w:t xml:space="preserve">- </w:t>
            </w:r>
            <w:r>
              <w:rPr/>
              <w:t xml:space="preserve">Randonnée </w:t>
            </w:r>
          </w:p>
          <w:p>
            <w:pPr>
              <w:pStyle w:val="Contenudetableau"/>
              <w:rPr/>
            </w:pPr>
            <w:r>
              <w:rPr/>
              <w:t xml:space="preserve">- </w:t>
            </w:r>
            <w:r>
              <w:rPr/>
              <w:t xml:space="preserve">Recyclage, « écosystem » </w:t>
            </w:r>
          </w:p>
          <w:p>
            <w:pPr>
              <w:pStyle w:val="Contenudetableau"/>
              <w:rPr/>
            </w:pPr>
            <w:r>
              <w:rPr/>
              <w:t xml:space="preserve">- </w:t>
            </w:r>
            <w:r>
              <w:rPr/>
              <w:t xml:space="preserve">lien avec les associations </w:t>
            </w:r>
          </w:p>
          <w:p>
            <w:pPr>
              <w:pStyle w:val="Contenudetableau"/>
              <w:rPr/>
            </w:pPr>
            <w:r>
              <w:rPr/>
              <w:t xml:space="preserve">- </w:t>
            </w:r>
            <w:r>
              <w:rPr/>
              <w:t>les gestes du quotidienne</w:t>
            </w:r>
          </w:p>
          <w:p>
            <w:pPr>
              <w:pStyle w:val="Contenudetableau"/>
              <w:rPr/>
            </w:pPr>
            <w:r>
              <w:rPr/>
              <w:t xml:space="preserve">- </w:t>
            </w:r>
            <w:r>
              <w:rPr/>
              <w:t xml:space="preserve">jardin/coin nature dans la cour (hôtel à insectes, fontaines, maisons pour les oiseaux) </w:t>
            </w:r>
          </w:p>
          <w:p>
            <w:pPr>
              <w:pStyle w:val="Contenudetableau"/>
              <w:rPr/>
            </w:pPr>
            <w:r>
              <w:rPr/>
              <w:t xml:space="preserve">- </w:t>
            </w:r>
            <w:r>
              <w:rPr/>
              <w:t>revégétaliser la cour (Robin des villes, OCCE)</w:t>
            </w:r>
          </w:p>
          <w:p>
            <w:pPr>
              <w:pStyle w:val="Contenudetableau"/>
              <w:spacing w:before="0" w:after="160"/>
              <w:rPr/>
            </w:pPr>
            <w:r>
              <w:rPr/>
              <w:t xml:space="preserve">- </w:t>
            </w:r>
            <w:r>
              <w:rPr/>
              <w:t>recherche du label E3D</w:t>
            </w:r>
          </w:p>
        </w:tc>
      </w:tr>
    </w:tbl>
    <w:p>
      <w:pPr>
        <w:pStyle w:val="Normal"/>
        <w:rPr/>
      </w:pPr>
      <w:r>
        <w:rPr/>
      </w:r>
    </w:p>
    <w:p>
      <w:pPr>
        <w:pStyle w:val="Normal"/>
        <w:rPr/>
      </w:pPr>
      <w:r>
        <w:rPr/>
        <w:t xml:space="preserve">AXE 3 : </w:t>
      </w:r>
      <w:r>
        <w:rPr/>
        <w:t>CONSOLIDATION DU CLIMAT SCOLAIRE SEREIN</w:t>
      </w:r>
    </w:p>
    <w:tbl>
      <w:tblPr>
        <w:tblW w:w="9072" w:type="dxa"/>
        <w:jc w:val="left"/>
        <w:tblInd w:w="0" w:type="dxa"/>
        <w:tblCellMar>
          <w:top w:w="55" w:type="dxa"/>
          <w:left w:w="55" w:type="dxa"/>
          <w:bottom w:w="55" w:type="dxa"/>
          <w:right w:w="55" w:type="dxa"/>
        </w:tblCellMar>
      </w:tblPr>
      <w:tblGrid>
        <w:gridCol w:w="4535"/>
        <w:gridCol w:w="4537"/>
      </w:tblGrid>
      <w:tr>
        <w:trPr/>
        <w:tc>
          <w:tcPr>
            <w:tcW w:w="4535" w:type="dxa"/>
            <w:tcBorders>
              <w:top w:val="single" w:sz="2" w:space="0" w:color="000000"/>
              <w:left w:val="single" w:sz="2" w:space="0" w:color="000000"/>
              <w:bottom w:val="single" w:sz="2" w:space="0" w:color="000000"/>
            </w:tcBorders>
          </w:tcPr>
          <w:p>
            <w:pPr>
              <w:pStyle w:val="Contenudetableau"/>
              <w:spacing w:before="0" w:after="160"/>
              <w:rPr/>
            </w:pPr>
            <w:r>
              <w:rPr/>
              <w:t>OBJECTIFS</w:t>
            </w:r>
          </w:p>
        </w:tc>
        <w:tc>
          <w:tcPr>
            <w:tcW w:w="4537" w:type="dxa"/>
            <w:tcBorders>
              <w:top w:val="single" w:sz="2" w:space="0" w:color="000000"/>
              <w:left w:val="single" w:sz="2" w:space="0" w:color="000000"/>
              <w:bottom w:val="single" w:sz="2" w:space="0" w:color="000000"/>
              <w:right w:val="single" w:sz="2" w:space="0" w:color="000000"/>
            </w:tcBorders>
          </w:tcPr>
          <w:p>
            <w:pPr>
              <w:pStyle w:val="Contenudetableau"/>
              <w:spacing w:before="0" w:after="160"/>
              <w:rPr/>
            </w:pPr>
            <w:r>
              <w:rPr/>
              <w:t>ACTIONS</w:t>
            </w:r>
          </w:p>
        </w:tc>
      </w:tr>
      <w:tr>
        <w:trPr/>
        <w:tc>
          <w:tcPr>
            <w:tcW w:w="4535" w:type="dxa"/>
            <w:tcBorders>
              <w:left w:val="single" w:sz="2" w:space="0" w:color="000000"/>
              <w:bottom w:val="single" w:sz="2" w:space="0" w:color="000000"/>
            </w:tcBorders>
          </w:tcPr>
          <w:p>
            <w:pPr>
              <w:pStyle w:val="Contenudetableau"/>
              <w:rPr/>
            </w:pPr>
            <w:r>
              <w:rPr/>
              <w:t xml:space="preserve">- </w:t>
            </w:r>
            <w:r>
              <w:rPr/>
              <w:t>Rendre les élèves capables de résoudre leurs conflits de façon autonome</w:t>
            </w:r>
          </w:p>
          <w:p>
            <w:pPr>
              <w:pStyle w:val="Contenudetableau"/>
              <w:rPr/>
            </w:pPr>
            <w:r>
              <w:rPr/>
              <w:t xml:space="preserve">- </w:t>
            </w:r>
            <w:r>
              <w:rPr/>
              <w:t>Poursuivre</w:t>
            </w:r>
            <w:r>
              <w:rPr/>
              <w:t xml:space="preserve"> la prise</w:t>
            </w:r>
            <w:r>
              <w:rPr/>
              <w:t xml:space="preserve"> en compte les EBEP </w:t>
            </w:r>
          </w:p>
          <w:p>
            <w:pPr>
              <w:pStyle w:val="Contenudetableau"/>
              <w:spacing w:before="0" w:after="160"/>
              <w:rPr/>
            </w:pPr>
            <w:r>
              <w:rPr/>
              <w:t xml:space="preserve">- </w:t>
            </w:r>
            <w:r>
              <w:rPr/>
              <w:t xml:space="preserve">Valoriser une communication bienveillante </w:t>
            </w:r>
          </w:p>
        </w:tc>
        <w:tc>
          <w:tcPr>
            <w:tcW w:w="4537" w:type="dxa"/>
            <w:tcBorders>
              <w:left w:val="single" w:sz="2" w:space="0" w:color="000000"/>
              <w:bottom w:val="single" w:sz="2" w:space="0" w:color="000000"/>
              <w:right w:val="single" w:sz="2" w:space="0" w:color="000000"/>
            </w:tcBorders>
          </w:tcPr>
          <w:p>
            <w:pPr>
              <w:pStyle w:val="Contenudetableau"/>
              <w:rPr/>
            </w:pPr>
            <w:r>
              <w:rPr/>
              <w:t xml:space="preserve">- </w:t>
            </w:r>
            <w:r>
              <w:rPr/>
              <w:t>Médiation</w:t>
            </w:r>
          </w:p>
          <w:p>
            <w:pPr>
              <w:pStyle w:val="Contenudetableau"/>
              <w:rPr/>
            </w:pPr>
            <w:r>
              <w:rPr/>
              <w:t xml:space="preserve">- </w:t>
            </w:r>
            <w:r>
              <w:rPr/>
              <w:t xml:space="preserve">Messages clairs </w:t>
            </w:r>
          </w:p>
          <w:p>
            <w:pPr>
              <w:pStyle w:val="Contenudetableau"/>
              <w:rPr/>
            </w:pPr>
            <w:r>
              <w:rPr/>
              <w:t xml:space="preserve">- </w:t>
            </w:r>
            <w:r>
              <w:rPr/>
              <w:t>Conseil des classes</w:t>
            </w:r>
          </w:p>
          <w:p>
            <w:pPr>
              <w:pStyle w:val="Contenudetableau"/>
              <w:rPr/>
            </w:pPr>
            <w:r>
              <w:rPr/>
              <w:t xml:space="preserve">- </w:t>
            </w:r>
            <w:r>
              <w:rPr/>
              <w:t xml:space="preserve">Semaine climat scolaire </w:t>
            </w:r>
          </w:p>
          <w:p>
            <w:pPr>
              <w:pStyle w:val="Contenudetableau"/>
              <w:spacing w:before="0" w:after="160"/>
              <w:rPr/>
            </w:pPr>
            <w:r>
              <w:rPr/>
              <w:t xml:space="preserve">- </w:t>
            </w:r>
            <w:r>
              <w:rPr/>
              <w:t xml:space="preserve">Contrat de comportement, passeport, différenciation, projet d’accueil personnalisé </w:t>
            </w:r>
          </w:p>
        </w:tc>
      </w:tr>
    </w:tbl>
    <w:p>
      <w:pPr>
        <w:pStyle w:val="Normal"/>
        <w:rPr/>
      </w:pPr>
      <w:r>
        <w:rPr/>
      </w:r>
    </w:p>
    <w:p>
      <w:pPr>
        <w:pStyle w:val="Normal"/>
        <w:rPr/>
      </w:pPr>
      <w:r>
        <w:rPr>
          <w:b/>
          <w:bCs/>
          <w:i/>
          <w:iCs/>
        </w:rPr>
        <w:t xml:space="preserve">Objet du prochain CDM </w:t>
      </w:r>
      <w:r>
        <w:rPr>
          <w:b/>
          <w:bCs/>
          <w:i/>
          <w:iCs/>
        </w:rPr>
        <w:t>du 02/02/22</w:t>
      </w:r>
      <w:r>
        <w:rPr>
          <w:b/>
          <w:bCs/>
          <w:i/>
          <w:iCs/>
        </w:rPr>
        <w:t> :</w:t>
      </w:r>
      <w:r>
        <w:rPr/>
        <w:t xml:space="preserve"> développer les 3 axes autours des actions sur les 5 années du projet </w:t>
      </w:r>
    </w:p>
    <w:p>
      <w:pPr>
        <w:pStyle w:val="Normal"/>
        <w:rPr/>
      </w:pPr>
      <w:r>
        <w:rPr/>
        <w:t xml:space="preserve">- 5 idées : développer les 3 axes </w:t>
      </w:r>
    </w:p>
    <w:p>
      <w:pPr>
        <w:pStyle w:val="ListParagraph"/>
        <w:shd w:val="clear" w:color="auto" w:fill="FFFFFF"/>
        <w:spacing w:lineRule="auto" w:line="240" w:beforeAutospacing="1" w:after="0"/>
        <w:ind w:left="720" w:hanging="0"/>
        <w:contextualSpacing/>
        <w:rPr>
          <w:rFonts w:ascii="Calibri Light" w:hAnsi="Calibri Light" w:eastAsia="Times New Roman" w:cs="Calibri Light" w:asciiTheme="majorHAnsi" w:cstheme="majorHAnsi" w:hAnsiTheme="majorHAnsi"/>
          <w:color w:val="1E1E1E"/>
          <w:sz w:val="24"/>
          <w:szCs w:val="24"/>
          <w:lang w:eastAsia="fr-FR"/>
        </w:rPr>
      </w:pPr>
      <w:r>
        <w:rPr>
          <w:rFonts w:eastAsia="Times New Roman" w:cs="Calibri Light" w:cstheme="majorHAnsi" w:ascii="Calibri Light" w:hAnsi="Calibri Light"/>
          <w:color w:val="1E1E1E"/>
          <w:sz w:val="24"/>
          <w:szCs w:val="24"/>
          <w:lang w:eastAsia="fr-FR"/>
        </w:rPr>
      </w:r>
    </w:p>
    <w:p>
      <w:pPr>
        <w:pStyle w:val="ListParagraph"/>
        <w:shd w:val="clear" w:color="auto" w:fill="FFFFFF"/>
        <w:spacing w:lineRule="auto" w:line="240" w:beforeAutospacing="1" w:after="0"/>
        <w:ind w:left="720" w:hanging="0"/>
        <w:contextualSpacing/>
        <w:rPr/>
      </w:pPr>
      <w:r>
        <w:rPr/>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Light">
    <w:charset w:val="00"/>
    <w:family w:val="roman"/>
    <w:pitch w:val="variable"/>
  </w:font>
  <w:font w:name="Calibri Light">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t>Ecole élémentaire publique Jacques Cartier – Brignais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7"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Calibri Light" w:hAnsi="Calibri Light" w:cs="Calibri Light" w:hint="default"/>
        <w:rFonts w:cs="Calibri Ligh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e674b"/>
    <w:rPr>
      <w:b/>
      <w:bCs/>
    </w:rPr>
  </w:style>
  <w:style w:type="character" w:styleId="EntteCar" w:customStyle="1">
    <w:name w:val="En-tête Car"/>
    <w:basedOn w:val="DefaultParagraphFont"/>
    <w:uiPriority w:val="99"/>
    <w:qFormat/>
    <w:rsid w:val="00ae674b"/>
    <w:rPr/>
  </w:style>
  <w:style w:type="character" w:styleId="PieddepageCar" w:customStyle="1">
    <w:name w:val="Pied de page Car"/>
    <w:basedOn w:val="DefaultParagraphFont"/>
    <w:link w:val="Pieddepage"/>
    <w:uiPriority w:val="99"/>
    <w:qFormat/>
    <w:rsid w:val="00ae674b"/>
    <w:rPr/>
  </w:style>
  <w:style w:type="character" w:styleId="LienInternet" w:customStyle="1">
    <w:name w:val="Lien Internet"/>
    <w:rPr>
      <w:color w:val="000080"/>
      <w:u w:val="single"/>
    </w:rPr>
  </w:style>
  <w:style w:type="character" w:styleId="TextedebullesCar" w:customStyle="1">
    <w:name w:val="Texte de bulles Car"/>
    <w:basedOn w:val="DefaultParagraphFont"/>
    <w:link w:val="Textedebulles"/>
    <w:uiPriority w:val="99"/>
    <w:semiHidden/>
    <w:qFormat/>
    <w:rsid w:val="0024390b"/>
    <w:rPr>
      <w:rFonts w:ascii="Segoe UI" w:hAnsi="Segoe UI" w:cs="Segoe UI"/>
      <w:sz w:val="18"/>
      <w:szCs w:val="18"/>
    </w:rPr>
  </w:style>
  <w:style w:type="character" w:styleId="Puces" w:customStyle="1">
    <w:name w:val="Puces"/>
    <w:qFormat/>
    <w:rPr>
      <w:rFonts w:ascii="OpenSymbol" w:hAnsi="OpenSymbol" w:eastAsia="OpenSymbol" w:cs="OpenSymbol"/>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Entteetpieddepage" w:customStyle="1">
    <w:name w:val="En-tête et pied de page"/>
    <w:basedOn w:val="Normal"/>
    <w:qFormat/>
    <w:pPr/>
    <w:rPr/>
  </w:style>
  <w:style w:type="paragraph" w:styleId="Entte">
    <w:name w:val="Header"/>
    <w:basedOn w:val="Normal"/>
    <w:uiPriority w:val="99"/>
    <w:unhideWhenUsed/>
    <w:rsid w:val="00ae674b"/>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ae674b"/>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ae674b"/>
    <w:pPr>
      <w:spacing w:before="0" w:after="160"/>
      <w:ind w:left="720" w:hanging="0"/>
      <w:contextualSpacing/>
    </w:pPr>
    <w:rPr/>
  </w:style>
  <w:style w:type="paragraph" w:styleId="BalloonText">
    <w:name w:val="Balloon Text"/>
    <w:basedOn w:val="Normal"/>
    <w:link w:val="TextedebullesCar"/>
    <w:uiPriority w:val="99"/>
    <w:semiHidden/>
    <w:unhideWhenUsed/>
    <w:qFormat/>
    <w:rsid w:val="0024390b"/>
    <w:pPr>
      <w:spacing w:lineRule="auto" w:line="240" w:before="0" w:after="0"/>
    </w:pPr>
    <w:rPr>
      <w:rFonts w:ascii="Segoe UI" w:hAnsi="Segoe UI" w:cs="Segoe UI"/>
      <w:sz w:val="18"/>
      <w:szCs w:val="18"/>
    </w:rPr>
  </w:style>
  <w:style w:type="paragraph" w:styleId="Contenudetableau">
    <w:name w:val="Contenu de tableau"/>
    <w:basedOn w:val="Normal"/>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ae67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Application>LibreOffice/6.4.4.2$Windows_X86_64 LibreOffice_project/3d775be2011f3886db32dfd395a6a6d1ca2630ff</Application>
  <Pages>4</Pages>
  <Words>638</Words>
  <Characters>3426</Characters>
  <CharactersWithSpaces>3997</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2021-10-05T19:51:00Z</dcterms:created>
  <dc:creator>Direction Jacques CARTIER</dc:creator>
  <dc:description/>
  <dc:language>fr-FR</dc:language>
  <cp:lastModifiedBy/>
  <dcterms:modified xsi:type="dcterms:W3CDTF">2022-01-12T21:31:53Z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