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153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1"/>
        <w:gridCol w:w="8024"/>
        <w:gridCol w:w="2493"/>
      </w:tblGrid>
      <w:tr>
        <w:trPr/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160"/>
              <w:rPr>
                <w:rFonts w:cs="Calibri" w:cstheme="minorHAnsi"/>
                <w:b/>
                <w:b/>
                <w:sz w:val="28"/>
              </w:rPr>
            </w:pPr>
            <w:r>
              <w:rPr/>
              <w:drawing>
                <wp:inline distT="0" distB="0" distL="0" distR="0">
                  <wp:extent cx="2962910" cy="955675"/>
                  <wp:effectExtent l="0" t="0" r="0" b="0"/>
                  <wp:docPr id="1" name="Imag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910" cy="95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center"/>
              <w:rPr>
                <w:rFonts w:cs="Calibri" w:cstheme="minorHAnsi"/>
                <w:b/>
                <w:b/>
                <w:sz w:val="32"/>
              </w:rPr>
            </w:pPr>
            <w:r>
              <w:rPr>
                <w:rFonts w:cs="Calibri" w:cstheme="minorHAnsi"/>
                <w:b/>
                <w:sz w:val="32"/>
              </w:rPr>
              <w:t>Renouvellement des projets d’école</w:t>
            </w:r>
          </w:p>
          <w:p>
            <w:pPr>
              <w:pStyle w:val="Normal"/>
              <w:jc w:val="center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  <w:t>…</w:t>
            </w:r>
            <w:r>
              <w:rPr>
                <w:rFonts w:cs="Calibri" w:cstheme="minorHAnsi"/>
                <w:i/>
              </w:rPr>
              <w:t>pour un programme de réussite partagée</w:t>
            </w:r>
          </w:p>
          <w:p>
            <w:pPr>
              <w:pStyle w:val="Normal"/>
              <w:jc w:val="center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</w:r>
          </w:p>
          <w:p>
            <w:pPr>
              <w:pStyle w:val="Normal"/>
              <w:jc w:val="center"/>
              <w:rPr>
                <w:rFonts w:cs="Calibri" w:cstheme="minorHAnsi"/>
                <w:b/>
                <w:b/>
                <w:sz w:val="28"/>
              </w:rPr>
            </w:pPr>
            <w:r>
              <w:rPr>
                <w:rFonts w:cs="Calibri" w:cstheme="minorHAnsi"/>
                <w:b/>
                <w:sz w:val="28"/>
              </w:rPr>
              <w:t xml:space="preserve">5. FICHE ACTIONS </w:t>
            </w:r>
          </w:p>
          <w:p>
            <w:pPr>
              <w:pStyle w:val="Normal"/>
              <w:spacing w:before="0" w:after="160"/>
              <w:jc w:val="center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center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8"/>
              </w:rPr>
            </w:pPr>
            <w:r>
              <w:rPr>
                <w:rFonts w:cs="Calibri" w:cstheme="minorHAnsi"/>
                <w:b/>
                <w:sz w:val="28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 wp14:anchorId="1B0EC3C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53340</wp:posOffset>
                      </wp:positionV>
                      <wp:extent cx="1461135" cy="665480"/>
                      <wp:effectExtent l="76200" t="57150" r="101600" b="116205"/>
                      <wp:wrapNone/>
                      <wp:docPr id="2" name="Organigramme : Alternativ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20" cy="6649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algn="ctr" blurRad="44450" dir="5400000" dist="28080">
                                  <a:srgbClr val="000000">
                                    <a:alpha val="32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dir="t" rig="balanced">
                                  <a:rot lat="0" lon="0" rev="8700000"/>
                                </a:lightRig>
                              </a:scene3d>
                              <a:sp3d>
                                <a:bevelT w="190500" h="3810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decadre"/>
                                    <w:spacing w:before="0" w:after="160"/>
                                    <w:jc w:val="center"/>
                                    <w:rPr>
                                      <w:b/>
                                      <w:b/>
                                      <w:color w:val="DEEAF6" w:themeColor="accent1" w:themeTint="33"/>
                                      <w:sz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DEEAF6" w:themeColor="accent1" w:themeTint="33"/>
                                      <w:sz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 retourner à l’IEN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76" coordsize="21600,21600" o:spt="176" path="m,3600qy@5@6l@0,qx@7@5l21600@1qy@8@9l3600,21600qx@6@8xe">
                      <v:stroke joinstyle="miter"/>
                      <v:formulas>
                        <v:f eqn="sum width 0 3600"/>
                        <v:f eqn="sum height 0 3600"/>
                        <v:f eqn="prod 3600 2929 10000"/>
                        <v:f eqn="sum width 0 @2"/>
                        <v:f eqn="sum height 0 @2"/>
                        <v:f eqn="sum 3600 0 0"/>
                        <v:f eqn="sum 0 3600 3600"/>
                        <v:f eqn="sum 3600 @0 0"/>
                        <v:f eqn="sum 0 21600 3600"/>
                        <v:f eqn="sum 3600 @1 0"/>
                      </v:formulas>
                      <v:path gradientshapeok="t" o:connecttype="rect" textboxrect="@2,@2,@3,@4"/>
                    </v:shapetype>
                    <v:shape id="shape_0" ID="Organigramme : Alternative 3" fillcolor="#c55a11" stroked="f" style="position:absolute;margin-left:1.35pt;margin-top:4.2pt;width:114.95pt;height:52.3pt" wp14:anchorId="1B0EC3C3" type="shapetype_176">
                      <w10:wrap type="square"/>
                      <v:fill o:detectmouseclick="t" type="solid" color2="#3aa5ee"/>
                      <v:stroke color="#3465a4" weight="12600" joinstyle="miter" endcap="flat"/>
                      <v:shadow on="t" obscured="f" color="black"/>
                      <v:textbox>
                        <w:txbxContent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b/>
                                <w:b/>
                                <w:color w:val="DEEAF6" w:themeColor="accent1" w:themeTint="33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DEEAF6" w:themeColor="accent1" w:themeTint="33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retourner à l’IEN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pStyle w:val="Normal"/>
        <w:pBdr>
          <w:top w:val="single" w:sz="4" w:space="1" w:color="000000"/>
        </w:pBdr>
        <w:rPr>
          <w:i/>
          <w:i/>
        </w:rPr>
      </w:pPr>
      <w:r>
        <w:rPr>
          <w:i/>
        </w:rPr>
      </w:r>
    </w:p>
    <w:tbl>
      <w:tblPr>
        <w:tblStyle w:val="Grilledutableau"/>
        <w:tblW w:w="154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3"/>
        <w:gridCol w:w="1451"/>
        <w:gridCol w:w="992"/>
        <w:gridCol w:w="3827"/>
        <w:gridCol w:w="1388"/>
        <w:gridCol w:w="1163"/>
        <w:gridCol w:w="4053"/>
        <w:gridCol w:w="64"/>
      </w:tblGrid>
      <w:tr>
        <w:trPr/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Circonscription : Mornant Sud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</w:r>
          </w:p>
        </w:tc>
        <w:tc>
          <w:tcPr>
            <w:tcW w:w="5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Ecole : école élémentaire Jacques Cartier</w:t>
            </w: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3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 xml:space="preserve">Intitulé générique de l’action :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Objectifs de réussite des élèves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0"/>
              </w:rPr>
            </w:pPr>
            <w:r>
              <w:rPr>
                <w:rFonts w:cs="Calibri" w:cstheme="minorHAnsi"/>
                <w:b/>
                <w:sz w:val="20"/>
              </w:rPr>
              <w:t xml:space="preserve">Public concerné 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0"/>
              </w:rPr>
            </w:pPr>
            <w:r>
              <w:rPr>
                <w:rFonts w:cs="Calibri" w:cstheme="minorHAnsi"/>
                <w:b/>
                <w:sz w:val="20"/>
              </w:rPr>
              <w:t>Descriptif succinct de l’action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0"/>
              </w:rPr>
            </w:pPr>
            <w:r>
              <w:rPr>
                <w:rFonts w:cs="Calibri" w:cstheme="minorHAnsi"/>
                <w:b/>
                <w:sz w:val="20"/>
              </w:rPr>
              <w:t>Indicateurs retenus pour évaluer la réussite de l’action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EEAF6" w:themeFill="accent1" w:themeFillTint="33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0"/>
              </w:rPr>
            </w:pPr>
            <w:r>
              <w:rPr>
                <w:rFonts w:cs="Calibri" w:cstheme="minorHAnsi"/>
                <w:b/>
                <w:sz w:val="20"/>
              </w:rPr>
              <w:t xml:space="preserve">Modalités d’accompagnement /formation </w:t>
            </w:r>
          </w:p>
        </w:tc>
      </w:tr>
      <w:tr>
        <w:trPr/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color="auto" w:fill="9CC2E5" w:themeFill="accent1" w:themeFillTint="99" w:val="clear"/>
            <w:vAlign w:val="center"/>
          </w:tcPr>
          <w:p>
            <w:pPr>
              <w:pStyle w:val="Normal"/>
              <w:spacing w:lineRule="auto" w:line="276" w:beforeAutospacing="1" w:after="142"/>
              <w:rPr>
                <w:rFonts w:eastAsia="Times New Roman" w:cs="Calibri" w:cstheme="minorHAnsi"/>
                <w:b/>
                <w:b/>
                <w:lang w:eastAsia="fr-FR"/>
              </w:rPr>
            </w:pPr>
            <w:r>
              <w:rPr>
                <w:rFonts w:eastAsia="Times New Roman" w:cs="Calibri" w:cstheme="minorHAnsi"/>
                <w:b/>
                <w:lang w:eastAsia="fr-FR"/>
              </w:rPr>
              <w:t>Dire, lire, écouter pour comprendre un message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color="auto" w:fill="9CC2E5" w:themeFill="accent1" w:themeFillTint="9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C2 et C3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9CC2E5" w:themeFill="accent1" w:themeFillTint="9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 xml:space="preserve">- Sensibiliser les élèves à la poésie et encourager la lecture de poèmes comme pratique culturelle (le printemps des poètes) </w:t>
            </w:r>
            <w:r>
              <w:rPr>
                <w:rFonts w:cs="Calibri" w:cstheme="minorHAnsi"/>
                <w:b/>
                <w:bCs/>
                <w:sz w:val="20"/>
              </w:rPr>
              <w:t>A1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 xml:space="preserve">- Favoriser le plaisir de lire et amener à se forger une opinion sur des albums et des romans (les Incorruptibles) </w:t>
            </w:r>
            <w:r>
              <w:rPr>
                <w:rFonts w:cs="Calibri" w:cstheme="minorHAnsi"/>
                <w:b/>
                <w:bCs/>
                <w:sz w:val="20"/>
              </w:rPr>
              <w:t>A1 à 4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 xml:space="preserve">- Créer un temps fort afin de fédérer des projets en langues ou autour des langues pour valoriser le plurilinguisme (semaine des langues, correspondance) </w:t>
            </w:r>
            <w:r>
              <w:rPr>
                <w:rFonts w:cs="Calibri" w:cstheme="minorHAnsi"/>
                <w:b/>
                <w:bCs/>
                <w:sz w:val="20"/>
              </w:rPr>
              <w:t>A3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9CC2E5" w:themeFill="accent1" w:themeFillTint="9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Implication des élèves dans la création poétique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Vote du prix des Incorruptibles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?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9CC2E5" w:themeFill="accent1" w:themeFillTint="9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Accompagnement formatif complémentaire à l’improvisation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</w:r>
          </w:p>
        </w:tc>
      </w:tr>
      <w:tr>
        <w:trPr/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color="auto" w:fill="9CC2E5" w:themeFill="accent1" w:themeFillTint="99" w:val="clear"/>
            <w:vAlign w:val="center"/>
          </w:tcPr>
          <w:p>
            <w:pPr>
              <w:pStyle w:val="Normal"/>
              <w:spacing w:lineRule="auto" w:line="276" w:beforeAutospacing="1" w:after="142"/>
              <w:rPr>
                <w:rFonts w:eastAsia="Times New Roman" w:cs="Calibri" w:cstheme="minorHAnsi"/>
                <w:b/>
                <w:b/>
                <w:lang w:eastAsia="fr-FR"/>
              </w:rPr>
            </w:pPr>
            <w:r>
              <w:rPr>
                <w:rFonts w:eastAsia="Times New Roman" w:cs="Calibri" w:cstheme="minorHAnsi"/>
                <w:b/>
                <w:lang w:eastAsia="fr-FR"/>
              </w:rPr>
              <w:t>ECRIRE : rédiger des écrits variés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color="auto" w:fill="9CC2E5" w:themeFill="accent1" w:themeFillTint="9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C2 et C3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9CC2E5" w:themeFill="accent1" w:themeFillTint="99" w:val="clear"/>
            <w:vAlign w:val="center"/>
          </w:tcPr>
          <w:p>
            <w:pPr>
              <w:pStyle w:val="Normal"/>
              <w:spacing w:lineRule="auto" w:line="276" w:beforeAutospacing="1" w:after="142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cs="Calibri" w:cstheme="minorHAnsi"/>
                <w:sz w:val="20"/>
              </w:rPr>
              <w:t>- Amener les élèves à maitriser la langue et les techniques de l’information et de la communication (journal d’école)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9CC2E5" w:themeFill="accent1" w:themeFillTint="9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Evaluations nationales CP/CE1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 xml:space="preserve">Auto correction et utilisation d’outils 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Contribution de chaque classe et parution hebdomadaire ou mensuelle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9CC2E5" w:themeFill="accent1" w:themeFillTint="9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Travail d’équipe sur la mise en place d’un journal d’école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Recherche de correspondance</w:t>
            </w:r>
          </w:p>
        </w:tc>
      </w:tr>
      <w:tr>
        <w:trPr/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color="auto" w:fill="9CC2E5" w:themeFill="accent1" w:themeFillTint="9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eastAsia="Times New Roman" w:cs="Calibri" w:cstheme="minorHAnsi"/>
                <w:b/>
                <w:lang w:eastAsia="fr-FR"/>
              </w:rPr>
              <w:t>S’exprimer devant les autres par une performance artistique et/ou acrobatique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color="auto" w:fill="9CC2E5" w:themeFill="accent1" w:themeFillTint="9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C2 et C3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9CC2E5" w:themeFill="accent1" w:themeFillTint="99" w:val="clear"/>
            <w:vAlign w:val="center"/>
          </w:tcPr>
          <w:p>
            <w:pPr>
              <w:pStyle w:val="Normal"/>
              <w:spacing w:lineRule="auto" w:line="276" w:beforeAutospacing="1" w:after="142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 xml:space="preserve">- S’exprimer devant les autres à travers la danse : Corps et voix au service de l'égalité filles-garçons </w:t>
            </w:r>
            <w:r>
              <w:rPr>
                <w:rFonts w:cs="Calibri" w:cstheme="minorHAnsi"/>
                <w:b/>
                <w:bCs/>
                <w:sz w:val="20"/>
              </w:rPr>
              <w:t>A1</w:t>
            </w:r>
          </w:p>
          <w:p>
            <w:pPr>
              <w:pStyle w:val="Normal"/>
              <w:spacing w:lineRule="auto" w:line="276" w:beforeAutospacing="1" w:after="142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 xml:space="preserve">- S’exprimer devant les autres à travers la musique (orchestre à l’école, spectacle, interventions musicales) </w:t>
            </w:r>
            <w:r>
              <w:rPr>
                <w:rFonts w:cs="Calibri" w:cstheme="minorHAnsi"/>
                <w:b/>
                <w:bCs/>
                <w:sz w:val="20"/>
              </w:rPr>
              <w:t>A1 à 4</w:t>
            </w:r>
          </w:p>
          <w:p>
            <w:pPr>
              <w:pStyle w:val="Normal"/>
              <w:spacing w:lineRule="auto" w:line="276" w:beforeAutospacing="1" w:after="142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cs="Calibri" w:cstheme="minorHAnsi"/>
                <w:sz w:val="20"/>
              </w:rPr>
              <w:t>- S’exprimer devant les autres à travers le théâtre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 xml:space="preserve"> –</w:t>
            </w:r>
            <w:r>
              <w:rPr>
                <w:rFonts w:eastAsia="Times New Roman" w:cs="Times New Roman" w:ascii="Calibri" w:hAnsi="Calibr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 w:cs="Times New Roman" w:ascii="Calibri" w:hAnsi="Calibri"/>
                <w:b/>
                <w:bCs/>
                <w:sz w:val="20"/>
                <w:szCs w:val="20"/>
                <w:lang w:eastAsia="fr-FR"/>
              </w:rPr>
              <w:t>A1 et A2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9CC2E5" w:themeFill="accent1" w:themeFillTint="9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Restitution face à différents publics : élèves, parents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9CC2E5" w:themeFill="accent1" w:themeFillTint="9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Accompagnement formatif complémentaire à la danse et au théâtre</w:t>
            </w:r>
          </w:p>
        </w:tc>
      </w:tr>
      <w:tr>
        <w:trPr/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color="auto" w:fill="A8D08D" w:themeFill="accent6" w:themeFillTint="99" w:val="clear"/>
            <w:vAlign w:val="center"/>
          </w:tcPr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  <w:sz w:val="20"/>
              </w:rPr>
              <w:t>Chercher : s’engager dans une démarche, observer, questionner, manipuler, expérimenter, émettre des hypothèses en mobilisant des outils ou des procédures mathématiques déjà rencontrées, en élaborant un raisonnement adapté à une situation nouvelle (C2 et C3)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color="auto" w:fill="A8D08D" w:themeFill="accent6" w:themeFillTint="99" w:val="clear"/>
            <w:vAlign w:val="center"/>
          </w:tcPr>
          <w:p>
            <w:pPr>
              <w:pStyle w:val="Normal"/>
              <w:spacing w:before="0" w:after="16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C2 et C3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8D08D" w:themeFill="accent6" w:themeFillTint="99" w:val="clear"/>
            <w:vAlign w:val="center"/>
          </w:tcPr>
          <w:p>
            <w:pPr>
              <w:pStyle w:val="Normal"/>
              <w:spacing w:lineRule="auto" w:line="276" w:beforeAutospacing="1" w:after="142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 xml:space="preserve">- Sensibiliser les élèves et leur famille à la réduction des déchets en organisant un pique-nique sans déchet + Prop’nade (ramassage des déchets sur le trajet)  </w:t>
            </w:r>
            <w:r>
              <w:rPr>
                <w:rFonts w:cs="Calibri" w:cstheme="minorHAnsi"/>
                <w:b/>
                <w:bCs/>
                <w:sz w:val="20"/>
              </w:rPr>
              <w:t>A1 à 4</w:t>
            </w:r>
          </w:p>
          <w:p>
            <w:pPr>
              <w:pStyle w:val="Normal"/>
              <w:spacing w:lineRule="auto" w:line="276" w:beforeAutospacing="1" w:after="142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 xml:space="preserve">- Randonnée : se questionner sur l’impact de nos déplacements, privilégier les déplacements piétons pour les trajets courts </w:t>
            </w:r>
            <w:r>
              <w:rPr>
                <w:rFonts w:cs="Calibri" w:cstheme="minorHAnsi"/>
                <w:b/>
                <w:bCs/>
                <w:sz w:val="20"/>
              </w:rPr>
              <w:t>A1 à 4</w:t>
            </w:r>
          </w:p>
          <w:p>
            <w:pPr>
              <w:pStyle w:val="Normal"/>
              <w:spacing w:lineRule="auto" w:line="276" w:beforeAutospacing="1" w:after="142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 xml:space="preserve">- Les gestes du quotidien : émettre des hypothèses sur la consommation d’eau et d’électricité + se questionner pour réduire nos consommations à l’école/dans le quotidien </w:t>
            </w:r>
            <w:r>
              <w:rPr>
                <w:rFonts w:cs="Calibri" w:cstheme="minorHAnsi"/>
                <w:b/>
                <w:bCs/>
                <w:sz w:val="20"/>
              </w:rPr>
              <w:t>A1 et A3</w:t>
            </w:r>
          </w:p>
          <w:p>
            <w:pPr>
              <w:pStyle w:val="Normal"/>
              <w:spacing w:lineRule="auto" w:line="276" w:beforeAutospacing="1" w:after="142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 xml:space="preserve">- Mobiliser des outils et des procédures mathématiques : Rallye Maths Environnement, pendant la semaine des mathématiques </w:t>
            </w:r>
            <w:r>
              <w:rPr>
                <w:rFonts w:cs="Calibri" w:cstheme="minorHAnsi"/>
                <w:b/>
                <w:bCs/>
                <w:sz w:val="20"/>
              </w:rPr>
              <w:t xml:space="preserve">A2 </w:t>
            </w:r>
            <w:r>
              <w:rPr>
                <w:rFonts w:cs="Calibri" w:cstheme="minorHAnsi"/>
                <w:b/>
                <w:bCs/>
                <w:sz w:val="20"/>
              </w:rPr>
              <w:t>et</w:t>
            </w:r>
            <w:r>
              <w:rPr>
                <w:rFonts w:cs="Calibri" w:cstheme="minorHAnsi"/>
                <w:b/>
                <w:bCs/>
                <w:sz w:val="20"/>
              </w:rPr>
              <w:t xml:space="preserve"> A4 (semaine des mathématiques)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8D08D" w:themeFill="accent6" w:themeFillTint="99" w:val="clear"/>
            <w:vAlign w:val="center"/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-Diminution des déchets dans la cour de l’école</w:t>
            </w:r>
          </w:p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-Observer l’augmentation de la participation des élèves au recyclage</w:t>
            </w:r>
          </w:p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 xml:space="preserve">-Noter l’impact des actions sur l’alimentation des élèves (gouter) </w:t>
            </w:r>
          </w:p>
          <w:p>
            <w:pPr>
              <w:pStyle w:val="Normal"/>
              <w:spacing w:before="0" w:after="16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-Observer l’endurance des élèves lors de la marche, course longue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8D08D" w:themeFill="accent6" w:themeFillTint="99" w:val="clear"/>
            <w:vAlign w:val="center"/>
          </w:tcPr>
          <w:p>
            <w:pPr>
              <w:pStyle w:val="Normal"/>
              <w:spacing w:before="0" w:after="16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Travail d’équipe pour construire l’enseignement des problèmes ouverts en lien avec l’environnement et sur des situations concrètes (démarche, banque de problèmes, temps forts)</w:t>
            </w:r>
          </w:p>
        </w:tc>
      </w:tr>
      <w:tr>
        <w:trPr/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color="auto" w:fill="A8D08D" w:themeFill="accent6" w:themeFillTint="99" w:val="clear"/>
            <w:vAlign w:val="center"/>
          </w:tcPr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  <w:sz w:val="20"/>
              </w:rPr>
              <w:t>Adopter un comportement éthique et responsable et relier des connaissances acquises en sciences et technologies à des questions d’environnement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color="auto" w:fill="A8D08D" w:themeFill="accent6" w:themeFillTint="99" w:val="clear"/>
            <w:vAlign w:val="center"/>
          </w:tcPr>
          <w:p>
            <w:pPr>
              <w:pStyle w:val="Normal"/>
              <w:spacing w:before="0" w:after="16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C2 et C3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8D08D" w:themeFill="accent6" w:themeFillTint="99" w:val="clear"/>
            <w:vAlign w:val="center"/>
          </w:tcPr>
          <w:p>
            <w:pPr>
              <w:pStyle w:val="Normal"/>
              <w:spacing w:lineRule="auto" w:line="276" w:beforeAutospacing="1" w:after="142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 xml:space="preserve">- Participer aux projets SMAGGA - </w:t>
            </w:r>
            <w:r>
              <w:rPr>
                <w:rFonts w:cs="Calibri" w:cstheme="minorHAnsi"/>
                <w:b/>
                <w:bCs/>
                <w:sz w:val="20"/>
              </w:rPr>
              <w:t>A1 à 4</w:t>
            </w:r>
          </w:p>
          <w:p>
            <w:pPr>
              <w:pStyle w:val="Normal"/>
              <w:spacing w:lineRule="auto" w:line="276" w:beforeAutospacing="1" w:after="142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 xml:space="preserve">- Mise en place d’un jardin/coin nature dans la cour (hôtel à insectes, maisons pour les oiseaux) + intervention </w:t>
            </w:r>
            <w:r>
              <w:rPr>
                <w:rFonts w:cs="Calibri" w:cstheme="minorHAnsi"/>
                <w:b/>
                <w:bCs/>
                <w:sz w:val="20"/>
              </w:rPr>
              <w:t>chaque année</w:t>
            </w:r>
            <w:r>
              <w:rPr>
                <w:rFonts w:cs="Calibri" w:cstheme="minorHAnsi"/>
                <w:sz w:val="20"/>
              </w:rPr>
              <w:t xml:space="preserve"> d’un professionnel faune/flore – </w:t>
            </w:r>
            <w:r>
              <w:rPr>
                <w:rFonts w:cs="Calibri" w:cstheme="minorHAnsi"/>
                <w:b/>
                <w:bCs/>
                <w:sz w:val="20"/>
              </w:rPr>
              <w:t>A1 à A4</w:t>
            </w:r>
          </w:p>
          <w:p>
            <w:pPr>
              <w:pStyle w:val="Normal"/>
              <w:spacing w:lineRule="auto" w:line="276" w:beforeAutospacing="1" w:after="142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 xml:space="preserve">- Poursuivre le recyclage du matériel au sein de l’école (piles, cartouches, stylos, colles, bouchons) </w:t>
            </w:r>
            <w:r>
              <w:rPr>
                <w:rFonts w:cs="Calibri" w:cstheme="minorHAnsi"/>
                <w:b/>
                <w:bCs/>
                <w:sz w:val="20"/>
              </w:rPr>
              <w:t>A1 à A4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8D08D" w:themeFill="accent6" w:themeFillTint="99" w:val="clear"/>
            <w:vAlign w:val="center"/>
          </w:tcPr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-Restitution des apprentissages par des restitutions dans l’école</w:t>
            </w:r>
          </w:p>
          <w:p>
            <w:pPr>
              <w:pStyle w:val="Normal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-Investissement des élèves dans la vie du jardin</w:t>
            </w:r>
          </w:p>
          <w:p>
            <w:pPr>
              <w:pStyle w:val="Normal"/>
              <w:spacing w:before="0" w:after="16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 xml:space="preserve">-Fabrication et exposition de produits/ matériels, par les élèves 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8D08D" w:themeFill="accent6" w:themeFillTint="99" w:val="clear"/>
            <w:vAlign w:val="center"/>
          </w:tcPr>
          <w:p>
            <w:pPr>
              <w:pStyle w:val="Normal"/>
              <w:spacing w:before="0" w:after="16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 xml:space="preserve">Travail en partenariat avec des associations spécialisées </w:t>
            </w:r>
          </w:p>
        </w:tc>
      </w:tr>
      <w:tr>
        <w:trPr/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color="auto" w:fill="F4B083" w:themeFill="accent2" w:themeFillTint="99" w:val="clear"/>
            <w:vAlign w:val="center"/>
          </w:tcPr>
          <w:p>
            <w:pPr>
              <w:pStyle w:val="Normal"/>
              <w:spacing w:lineRule="auto" w:line="276" w:beforeAutospacing="1" w:after="142"/>
              <w:rPr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  <w:sz w:val="20"/>
              </w:rPr>
              <w:t>Respecter autrui et accepter et respecter les différences (C2 et C3) en s’engageant dans la réalisation d’un projet collectif (la commune)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color="auto" w:fill="F4B083" w:themeFill="accent2" w:themeFillTint="99" w:val="clear"/>
            <w:vAlign w:val="center"/>
          </w:tcPr>
          <w:p>
            <w:pPr>
              <w:pStyle w:val="Normal"/>
              <w:spacing w:before="0" w:after="160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C2 et C3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F4B083" w:themeFill="accent2" w:themeFillTint="99" w:val="clear"/>
            <w:vAlign w:val="center"/>
          </w:tcPr>
          <w:p>
            <w:pPr>
              <w:pStyle w:val="Normal"/>
              <w:spacing w:lineRule="auto" w:line="276" w:beforeAutospacing="1" w:after="142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 xml:space="preserve">-Mettre en place la Médiation/ Messages clairs pour régler les conflits entre pairs  - </w:t>
            </w:r>
            <w:r>
              <w:rPr>
                <w:rFonts w:cs="Calibri" w:cstheme="minorHAnsi"/>
                <w:b/>
                <w:bCs/>
                <w:sz w:val="20"/>
              </w:rPr>
              <w:t>A1 à 4</w:t>
            </w:r>
          </w:p>
          <w:p>
            <w:pPr>
              <w:pStyle w:val="Normal"/>
              <w:spacing w:lineRule="auto" w:line="276" w:beforeAutospacing="1" w:after="142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 xml:space="preserve">- Conseil des classes : élection de délégués représentants des élèves </w:t>
            </w:r>
            <w:r>
              <w:rPr>
                <w:rFonts w:cs="Calibri" w:cstheme="minorHAnsi"/>
                <w:b/>
                <w:bCs/>
                <w:sz w:val="20"/>
              </w:rPr>
              <w:t>- A2 à A4</w:t>
            </w:r>
          </w:p>
          <w:p>
            <w:pPr>
              <w:pStyle w:val="Normal"/>
              <w:spacing w:lineRule="auto" w:line="276" w:beforeAutospacing="1" w:after="142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 xml:space="preserve">- Semaine climat scolaire : rotation sur des ateliers, en petits groupes multi-niveaux </w:t>
            </w:r>
            <w:r>
              <w:rPr>
                <w:rFonts w:cs="Calibri" w:cstheme="minorHAnsi"/>
                <w:sz w:val="20"/>
              </w:rPr>
              <w:t xml:space="preserve">- </w:t>
            </w:r>
            <w:r>
              <w:rPr>
                <w:rFonts w:cs="Calibri" w:cstheme="minorHAnsi"/>
                <w:b/>
                <w:bCs/>
                <w:sz w:val="20"/>
              </w:rPr>
              <w:t>A2</w:t>
            </w:r>
          </w:p>
          <w:p>
            <w:pPr>
              <w:pStyle w:val="Normal"/>
              <w:spacing w:lineRule="auto" w:line="276" w:beforeAutospacing="1" w:after="142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 xml:space="preserve">- Contrat de comportement, passeport, différenciation, projet d’accueil personnalisé - </w:t>
            </w:r>
            <w:r>
              <w:rPr>
                <w:rFonts w:cs="Calibri" w:cstheme="minorHAnsi"/>
                <w:b/>
                <w:bCs/>
                <w:sz w:val="20"/>
              </w:rPr>
              <w:t>A1 à 4</w:t>
            </w:r>
          </w:p>
          <w:p>
            <w:pPr>
              <w:pStyle w:val="Normal"/>
              <w:spacing w:lineRule="auto" w:line="276" w:beforeAutospacing="1" w:after="142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 xml:space="preserve">- Groupe de besoins inter niveaux : créer des groupes homogènes en lecture/maths pour répondre aux besoins spécifiques (temps scolaire + APC) - </w:t>
            </w:r>
            <w:r>
              <w:rPr>
                <w:rFonts w:cs="Calibri" w:cstheme="minorHAnsi"/>
                <w:b/>
                <w:bCs/>
                <w:sz w:val="20"/>
              </w:rPr>
              <w:t>A1 (janvier)</w:t>
            </w:r>
          </w:p>
          <w:p>
            <w:pPr>
              <w:pStyle w:val="Normal"/>
              <w:spacing w:lineRule="auto" w:line="276" w:beforeAutospacing="1" w:after="142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 xml:space="preserve">- Sensibiliser les élèves aux situations d’handicap (autisme, polyhandicap) et aux différences (égalité) - </w:t>
            </w:r>
            <w:r>
              <w:rPr>
                <w:rFonts w:cs="Calibri" w:cstheme="minorHAnsi"/>
                <w:b/>
                <w:bCs/>
                <w:sz w:val="20"/>
              </w:rPr>
              <w:t>A1 à 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F4B083" w:themeFill="accent2" w:themeFillTint="99" w:val="clear"/>
            <w:vAlign w:val="center"/>
          </w:tcPr>
          <w:p>
            <w:pPr>
              <w:pStyle w:val="Normal"/>
              <w:spacing w:lineRule="auto" w:line="276" w:beforeAutospacing="1" w:after="142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-Climat scolaire apaisé, réduction des conflits (temps scolaire + péri-scolaire)</w:t>
            </w:r>
          </w:p>
          <w:p>
            <w:pPr>
              <w:pStyle w:val="Normal"/>
              <w:spacing w:lineRule="auto" w:line="276" w:beforeAutospacing="1" w:after="142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-Réunion périodique pour propositions, décisions d’actions</w:t>
            </w:r>
          </w:p>
          <w:p>
            <w:pPr>
              <w:pStyle w:val="Normal"/>
              <w:spacing w:lineRule="auto" w:line="276" w:beforeAutospacing="1" w:after="142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-Observer la coopération entre pairs</w:t>
            </w:r>
          </w:p>
          <w:p>
            <w:pPr>
              <w:pStyle w:val="Normal"/>
              <w:spacing w:lineRule="auto" w:line="276" w:beforeAutospacing="1" w:after="142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-Acquisition en fin de cycle de la lecture</w:t>
            </w:r>
          </w:p>
          <w:p>
            <w:pPr>
              <w:pStyle w:val="Normal"/>
              <w:spacing w:lineRule="auto" w:line="276" w:beforeAutospacing="1" w:after="142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-Exposition, restitution (spectacles)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F4B083" w:themeFill="accent2" w:themeFillTint="99" w:val="clear"/>
            <w:vAlign w:val="center"/>
          </w:tcPr>
          <w:p>
            <w:pPr>
              <w:pStyle w:val="Normal"/>
              <w:spacing w:lineRule="auto" w:line="276" w:beforeAutospacing="1" w:after="142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>Formation spécifique (adultes et/ou élèves)</w:t>
            </w:r>
          </w:p>
          <w:p>
            <w:pPr>
              <w:pStyle w:val="Normal"/>
              <w:spacing w:lineRule="auto" w:line="276" w:beforeAutospacing="1" w:after="142"/>
              <w:rPr>
                <w:rFonts w:cs="Calibri" w:cstheme="minorHAnsi"/>
                <w:sz w:val="20"/>
              </w:rPr>
            </w:pPr>
            <w:r>
              <w:rPr>
                <w:rFonts w:cs="Calibri" w:cstheme="minorHAnsi"/>
                <w:sz w:val="20"/>
              </w:rPr>
              <w:t xml:space="preserve">Travail en partenariat avec les différents acteurs du territoire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b/>
          <w:b/>
          <w:lang w:eastAsia="fr-FR"/>
        </w:rPr>
      </w:pPr>
      <w:r>
        <w:rPr>
          <w:rFonts w:eastAsia="Times New Roman" w:cs="Calibri" w:cstheme="minorHAnsi"/>
          <w:b/>
          <w:lang w:eastAsia="fr-FR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Date : </w:t>
        <w:tab/>
        <w:tab/>
        <w:tab/>
        <w:tab/>
        <w:tab/>
        <w:tab/>
        <w:tab/>
        <w:tab/>
        <w:t xml:space="preserve">Visa de l’IEN :  </w:t>
      </w:r>
    </w:p>
    <w:p>
      <w:pPr>
        <w:pStyle w:val="Normal"/>
        <w:spacing w:before="0" w:after="160"/>
        <w:rPr>
          <w:rFonts w:cs="Calibri" w:cstheme="minorHAnsi"/>
          <w:i/>
          <w:i/>
        </w:rPr>
      </w:pPr>
      <w:r>
        <w:rPr/>
      </w:r>
    </w:p>
    <w:sectPr>
      <w:footerReference w:type="default" r:id="rId3"/>
      <w:type w:val="nextPage"/>
      <w:pgSz w:orient="landscape" w:w="16838" w:h="11906"/>
      <w:pgMar w:left="720" w:right="720" w:header="0" w:top="720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0"/>
      </w:pBdr>
      <w:rPr>
        <w:rFonts w:cs="Calibri" w:cstheme="minorHAnsi"/>
        <w:b/>
        <w:b/>
        <w:i/>
        <w:i/>
        <w:color w:val="1F3864" w:themeColor="accent5" w:themeShade="80"/>
        <w:sz w:val="18"/>
        <w:szCs w:val="18"/>
      </w:rPr>
    </w:pPr>
    <w:r>
      <w:rPr>
        <w:rFonts w:cs="Calibri" w:cstheme="minorHAnsi"/>
        <w:b/>
        <w:i/>
        <w:color w:val="1F3864" w:themeColor="accent5" w:themeShade="80"/>
        <w:sz w:val="18"/>
        <w:szCs w:val="18"/>
      </w:rPr>
      <w:t xml:space="preserve">5. FICHE ACTION POUR UN AVENANT ANNUEL  - </w:t>
    </w:r>
    <w:r>
      <w:rPr>
        <w:color w:val="1F3864" w:themeColor="accent5" w:themeShade="80"/>
        <w:sz w:val="18"/>
        <w:szCs w:val="18"/>
      </w:rPr>
      <w:fldChar w:fldCharType="begin"/>
    </w:r>
    <w:r>
      <w:rPr>
        <w:sz w:val="18"/>
        <w:szCs w:val="18"/>
        <w:color w:val="1F3864"/>
      </w:rPr>
      <w:instrText> TIME \@"dd\/MM\/yyyy\ HH:mm" </w:instrText>
    </w:r>
    <w:r>
      <w:rPr>
        <w:sz w:val="18"/>
        <w:szCs w:val="18"/>
        <w:color w:val="1F3864"/>
      </w:rPr>
      <w:fldChar w:fldCharType="separate"/>
    </w:r>
    <w:r>
      <w:rPr>
        <w:sz w:val="18"/>
        <w:szCs w:val="18"/>
        <w:color w:val="1F3864"/>
      </w:rPr>
      <w:t>07/10/2022 13:54</w:t>
    </w:r>
    <w:r>
      <w:rPr>
        <w:sz w:val="18"/>
        <w:szCs w:val="18"/>
        <w:color w:val="1F3864"/>
      </w:rPr>
      <w:fldChar w:fldCharType="end"/>
    </w:r>
  </w:p>
  <w:p>
    <w:pPr>
      <w:pStyle w:val="Pieddepage"/>
      <w:jc w:val="right"/>
      <w:rPr>
        <w:color w:val="1F3864" w:themeColor="accent5" w:themeShade="80"/>
        <w:sz w:val="18"/>
        <w:szCs w:val="18"/>
      </w:rPr>
    </w:pPr>
    <w:r>
      <w:rPr>
        <w:color w:val="1F3864" w:themeColor="accent5" w:themeShade="80"/>
        <w:sz w:val="18"/>
        <w:szCs w:val="18"/>
      </w:rPr>
      <w:fldChar w:fldCharType="begin"/>
    </w:r>
    <w:r>
      <w:rPr>
        <w:sz w:val="18"/>
        <w:szCs w:val="18"/>
        <w:color w:val="1F3864"/>
      </w:rPr>
      <w:instrText> PAGE </w:instrText>
    </w:r>
    <w:r>
      <w:rPr>
        <w:sz w:val="18"/>
        <w:szCs w:val="18"/>
        <w:color w:val="1F3864"/>
      </w:rPr>
      <w:fldChar w:fldCharType="separate"/>
    </w:r>
    <w:r>
      <w:rPr>
        <w:sz w:val="18"/>
        <w:szCs w:val="18"/>
        <w:color w:val="1F3864"/>
      </w:rPr>
      <w:t>2</w:t>
    </w:r>
    <w:r>
      <w:rPr>
        <w:sz w:val="18"/>
        <w:szCs w:val="18"/>
        <w:color w:val="1F3864"/>
      </w:rPr>
      <w:fldChar w:fldCharType="end"/>
    </w:r>
    <w:r>
      <w:rPr>
        <w:color w:val="1F3864" w:themeColor="accent5" w:themeShade="80"/>
        <w:sz w:val="18"/>
        <w:szCs w:val="18"/>
      </w:rPr>
      <w:t>/</w:t>
    </w:r>
    <w:r>
      <w:rPr>
        <w:color w:val="1F3864" w:themeColor="accent5" w:themeShade="80"/>
        <w:sz w:val="18"/>
        <w:szCs w:val="18"/>
      </w:rPr>
      <w:fldChar w:fldCharType="begin"/>
    </w:r>
    <w:r>
      <w:rPr>
        <w:sz w:val="18"/>
        <w:szCs w:val="18"/>
        <w:color w:val="1F3864"/>
      </w:rPr>
      <w:instrText> NUMPAGES </w:instrText>
    </w:r>
    <w:r>
      <w:rPr>
        <w:sz w:val="18"/>
        <w:szCs w:val="18"/>
        <w:color w:val="1F3864"/>
      </w:rPr>
      <w:fldChar w:fldCharType="separate"/>
    </w:r>
    <w:r>
      <w:rPr>
        <w:sz w:val="18"/>
        <w:szCs w:val="18"/>
        <w:color w:val="1F3864"/>
      </w:rPr>
      <w:t>3</w:t>
    </w:r>
    <w:r>
      <w:rPr>
        <w:sz w:val="18"/>
        <w:szCs w:val="18"/>
        <w:color w:val="1F3864"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0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9a5476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5476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2dc3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4d0da8"/>
    <w:pPr>
      <w:keepNext w:val="true"/>
      <w:spacing w:lineRule="auto" w:line="240" w:before="0" w:after="0"/>
      <w:outlineLvl w:val="7"/>
    </w:pPr>
    <w:rPr>
      <w:rFonts w:ascii="Tahoma" w:hAnsi="Tahoma" w:eastAsia="Times New Roman" w:cs="Times New Roman"/>
      <w:b/>
      <w:sz w:val="24"/>
      <w:szCs w:val="20"/>
      <w:lang w:eastAsia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8Car" w:customStyle="1">
    <w:name w:val="Titre 8 Car"/>
    <w:basedOn w:val="DefaultParagraphFont"/>
    <w:link w:val="Titre8"/>
    <w:qFormat/>
    <w:rsid w:val="004d0da8"/>
    <w:rPr>
      <w:rFonts w:ascii="Tahoma" w:hAnsi="Tahoma" w:eastAsia="Times New Roman" w:cs="Times New Roman"/>
      <w:b/>
      <w:sz w:val="24"/>
      <w:szCs w:val="20"/>
      <w:lang w:eastAsia="fr-FR"/>
    </w:rPr>
  </w:style>
  <w:style w:type="character" w:styleId="PieddepageCar" w:customStyle="1">
    <w:name w:val="Pied de page Car"/>
    <w:basedOn w:val="DefaultParagraphFont"/>
    <w:link w:val="Pieddepage"/>
    <w:uiPriority w:val="99"/>
    <w:qFormat/>
    <w:rsid w:val="00024ca6"/>
    <w:rPr>
      <w:rFonts w:ascii="Calibri" w:hAnsi="Calibri" w:eastAsia="Calibri" w:cs="Times New Roman"/>
    </w:rPr>
  </w:style>
  <w:style w:type="character" w:styleId="EntteCar" w:customStyle="1">
    <w:name w:val="En-tête Car"/>
    <w:basedOn w:val="DefaultParagraphFont"/>
    <w:link w:val="En-tte"/>
    <w:uiPriority w:val="99"/>
    <w:qFormat/>
    <w:rsid w:val="00024ca6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777526"/>
    <w:rPr>
      <w:rFonts w:ascii="Segoe UI" w:hAnsi="Segoe UI" w:cs="Segoe UI"/>
      <w:sz w:val="18"/>
      <w:szCs w:val="18"/>
    </w:rPr>
  </w:style>
  <w:style w:type="character" w:styleId="Accentuation">
    <w:name w:val="Accentuation"/>
    <w:basedOn w:val="DefaultParagraphFont"/>
    <w:uiPriority w:val="20"/>
    <w:qFormat/>
    <w:rsid w:val="00dd2707"/>
    <w:rPr>
      <w:i w:val="false"/>
      <w:iCs/>
      <w:color w:val="2E74B5" w:themeColor="accent1" w:themeShade="bf"/>
    </w:rPr>
  </w:style>
  <w:style w:type="character" w:styleId="Titre1Car" w:customStyle="1">
    <w:name w:val="Titre 1 Car"/>
    <w:basedOn w:val="DefaultParagraphFont"/>
    <w:link w:val="Titre1"/>
    <w:uiPriority w:val="9"/>
    <w:qFormat/>
    <w:rsid w:val="009a5476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link w:val="Titre2"/>
    <w:uiPriority w:val="9"/>
    <w:qFormat/>
    <w:rsid w:val="009a5476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LienInternet">
    <w:name w:val="Lien Internet"/>
    <w:basedOn w:val="DefaultParagraphFont"/>
    <w:uiPriority w:val="99"/>
    <w:unhideWhenUsed/>
    <w:rsid w:val="00ad0dfa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c6c50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9c6c50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9c6c50"/>
    <w:rPr>
      <w:b/>
      <w:bCs/>
      <w:sz w:val="20"/>
      <w:szCs w:val="20"/>
    </w:rPr>
  </w:style>
  <w:style w:type="character" w:styleId="Titre3Car" w:customStyle="1">
    <w:name w:val="Titre 3 Car"/>
    <w:basedOn w:val="DefaultParagraphFont"/>
    <w:link w:val="Titre3"/>
    <w:uiPriority w:val="9"/>
    <w:qFormat/>
    <w:rsid w:val="00c52dc3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e3ebd"/>
    <w:pPr>
      <w:spacing w:before="0" w:after="160"/>
      <w:ind w:left="720" w:hanging="0"/>
      <w:contextualSpacing/>
    </w:pPr>
    <w:rPr/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Normal"/>
    <w:link w:val="PieddepageCar"/>
    <w:uiPriority w:val="99"/>
    <w:unhideWhenUsed/>
    <w:rsid w:val="00024ca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Calibri" w:hAnsi="Calibri" w:eastAsia="Calibri" w:cs="Times New Roman"/>
    </w:rPr>
  </w:style>
  <w:style w:type="paragraph" w:styleId="Entte">
    <w:name w:val="Header"/>
    <w:basedOn w:val="Normal"/>
    <w:link w:val="En-tteCar"/>
    <w:uiPriority w:val="99"/>
    <w:unhideWhenUsed/>
    <w:rsid w:val="00024ca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77752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OCHeading">
    <w:name w:val="TOC Heading"/>
    <w:basedOn w:val="Titre1"/>
    <w:next w:val="Normal"/>
    <w:uiPriority w:val="39"/>
    <w:unhideWhenUsed/>
    <w:qFormat/>
    <w:rsid w:val="00ad0dfa"/>
    <w:pPr/>
    <w:rPr>
      <w:lang w:eastAsia="fr-FR"/>
    </w:rPr>
  </w:style>
  <w:style w:type="paragraph" w:styleId="Tabledesmatiresniveau1">
    <w:name w:val="TOC 1"/>
    <w:basedOn w:val="Normal"/>
    <w:next w:val="Normal"/>
    <w:autoRedefine/>
    <w:uiPriority w:val="39"/>
    <w:unhideWhenUsed/>
    <w:rsid w:val="00ad0dfa"/>
    <w:pPr>
      <w:spacing w:before="0" w:after="100"/>
    </w:pPr>
    <w:rPr/>
  </w:style>
  <w:style w:type="paragraph" w:styleId="Tabledesmatiresniveau2">
    <w:name w:val="TOC 2"/>
    <w:basedOn w:val="Normal"/>
    <w:next w:val="Normal"/>
    <w:autoRedefine/>
    <w:uiPriority w:val="39"/>
    <w:unhideWhenUsed/>
    <w:rsid w:val="00ad0dfa"/>
    <w:pPr>
      <w:spacing w:before="0" w:after="100"/>
      <w:ind w:left="220" w:hanging="0"/>
    </w:pPr>
    <w:rPr/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9c6c5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9c6c50"/>
    <w:pPr/>
    <w:rPr>
      <w:b/>
      <w:bCs/>
    </w:rPr>
  </w:style>
  <w:style w:type="paragraph" w:styleId="Tabledesmatiresniveau3">
    <w:name w:val="TOC 3"/>
    <w:basedOn w:val="Normal"/>
    <w:next w:val="Normal"/>
    <w:autoRedefine/>
    <w:uiPriority w:val="39"/>
    <w:unhideWhenUsed/>
    <w:rsid w:val="005e7398"/>
    <w:pPr>
      <w:spacing w:before="0" w:after="100"/>
      <w:ind w:left="440" w:hanging="0"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375d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lledutableau1">
    <w:name w:val="Grille du tableau1"/>
    <w:basedOn w:val="TableauNormal"/>
    <w:uiPriority w:val="39"/>
    <w:rsid w:val="0029139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lledutableau2">
    <w:name w:val="Grille du tableau2"/>
    <w:basedOn w:val="TableauNormal"/>
    <w:uiPriority w:val="39"/>
    <w:rsid w:val="0029139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lledutableau3">
    <w:name w:val="Grille du tableau3"/>
    <w:basedOn w:val="TableauNormal"/>
    <w:uiPriority w:val="39"/>
    <w:rsid w:val="00f11d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lledutableau4">
    <w:name w:val="Grille du tableau4"/>
    <w:basedOn w:val="TableauNormal"/>
    <w:uiPriority w:val="39"/>
    <w:rsid w:val="00f11d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lledutableau5">
    <w:name w:val="Grille du tableau5"/>
    <w:basedOn w:val="TableauNormal"/>
    <w:uiPriority w:val="39"/>
    <w:rsid w:val="00f11d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lledutableau6">
    <w:name w:val="Grille du tableau6"/>
    <w:basedOn w:val="TableauNormal"/>
    <w:uiPriority w:val="39"/>
    <w:rsid w:val="003951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71BDE-3A07-4B39-86E2-5684B4CA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Application>LibreOffice/6.4.4.2$Windows_X86_64 LibreOffice_project/3d775be2011f3886db32dfd395a6a6d1ca2630ff</Application>
  <Pages>3</Pages>
  <Words>786</Words>
  <Characters>4363</Characters>
  <CharactersWithSpaces>5100</CharactersWithSpaces>
  <Paragraphs>75</Paragraphs>
  <Company>ACADEMIE DE LYON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2021-09-30T13:03:00Z</dcterms:created>
  <dc:creator>circo</dc:creator>
  <dc:description/>
  <dc:language>fr-FR</dc:language>
  <cp:lastModifiedBy/>
  <cp:lastPrinted>2021-04-30T06:59:00Z</cp:lastPrinted>
  <dcterms:modified xsi:type="dcterms:W3CDTF">2022-10-07T13:56:01Z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ACADEMIE DE LYON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